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1093"/>
        <w:tblW w:w="9937" w:type="dxa"/>
        <w:tblLook w:val="01E0" w:firstRow="1" w:lastRow="1" w:firstColumn="1" w:lastColumn="1" w:noHBand="0" w:noVBand="0"/>
      </w:tblPr>
      <w:tblGrid>
        <w:gridCol w:w="5264"/>
        <w:gridCol w:w="4673"/>
      </w:tblGrid>
      <w:tr w:rsidR="00671C18" w:rsidRPr="00671C18" w:rsidTr="002208B2">
        <w:trPr>
          <w:trHeight w:val="2410"/>
        </w:trPr>
        <w:tc>
          <w:tcPr>
            <w:tcW w:w="5264" w:type="dxa"/>
          </w:tcPr>
          <w:p w:rsidR="00362EF0" w:rsidRPr="00671C18" w:rsidRDefault="00362EF0" w:rsidP="002208B2">
            <w:pPr>
              <w:ind w:right="-144"/>
              <w:jc w:val="center"/>
              <w:rPr>
                <w:sz w:val="24"/>
                <w:szCs w:val="22"/>
              </w:rPr>
            </w:pPr>
            <w:r w:rsidRPr="00671C18">
              <w:rPr>
                <w:sz w:val="24"/>
                <w:szCs w:val="22"/>
              </w:rPr>
              <w:t xml:space="preserve">TẬP </w:t>
            </w:r>
            <w:proofErr w:type="gramStart"/>
            <w:r w:rsidRPr="00671C18">
              <w:rPr>
                <w:sz w:val="24"/>
                <w:szCs w:val="22"/>
              </w:rPr>
              <w:t>ĐOÀN  CÔNG</w:t>
            </w:r>
            <w:proofErr w:type="gramEnd"/>
            <w:r w:rsidRPr="00671C18">
              <w:rPr>
                <w:sz w:val="24"/>
                <w:szCs w:val="22"/>
              </w:rPr>
              <w:t xml:space="preserve"> NGHIỆP</w:t>
            </w:r>
          </w:p>
          <w:p w:rsidR="00362EF0" w:rsidRPr="00671C18" w:rsidRDefault="00362EF0" w:rsidP="002208B2">
            <w:pPr>
              <w:ind w:right="-144"/>
              <w:jc w:val="center"/>
              <w:rPr>
                <w:sz w:val="24"/>
                <w:szCs w:val="24"/>
              </w:rPr>
            </w:pPr>
            <w:r w:rsidRPr="00671C18">
              <w:rPr>
                <w:sz w:val="24"/>
                <w:szCs w:val="24"/>
              </w:rPr>
              <w:t>THAN-KHOÁNG SẢN VIỆT NAM</w:t>
            </w:r>
          </w:p>
          <w:p w:rsidR="00362EF0" w:rsidRPr="00671C18" w:rsidRDefault="00362EF0" w:rsidP="002208B2">
            <w:pPr>
              <w:ind w:right="-144"/>
              <w:jc w:val="center"/>
              <w:rPr>
                <w:b/>
                <w:spacing w:val="-4"/>
                <w:w w:val="85"/>
                <w:sz w:val="24"/>
                <w:szCs w:val="24"/>
                <w:lang w:val="fr-CA"/>
              </w:rPr>
            </w:pPr>
            <w:r w:rsidRPr="00671C18">
              <w:rPr>
                <w:b/>
                <w:spacing w:val="-4"/>
                <w:w w:val="85"/>
                <w:sz w:val="24"/>
                <w:szCs w:val="24"/>
                <w:lang w:val="fr-CA"/>
              </w:rPr>
              <w:t>CÔNG TY CỔ PHẦ</w:t>
            </w:r>
            <w:r w:rsidR="00DD6AD7" w:rsidRPr="00671C18">
              <w:rPr>
                <w:b/>
                <w:spacing w:val="-4"/>
                <w:w w:val="85"/>
                <w:sz w:val="24"/>
                <w:szCs w:val="24"/>
                <w:lang w:val="fr-CA"/>
              </w:rPr>
              <w:t>N THAN ĐÈO NAI - CỌC SÁU - TKV</w:t>
            </w:r>
          </w:p>
          <w:p w:rsidR="00362EF0" w:rsidRPr="00671C18" w:rsidRDefault="00E4315A" w:rsidP="002208B2">
            <w:pPr>
              <w:ind w:right="-144"/>
              <w:jc w:val="center"/>
              <w:rPr>
                <w:sz w:val="26"/>
                <w:lang w:val="fr-CA"/>
              </w:rPr>
            </w:pPr>
            <w:r>
              <w:rPr>
                <w:noProof/>
                <w:sz w:val="14"/>
                <w:lang w:eastAsia="en-US"/>
              </w:rPr>
              <mc:AlternateContent>
                <mc:Choice Requires="wps">
                  <w:drawing>
                    <wp:anchor distT="4294967292" distB="4294967292" distL="114300" distR="114300" simplePos="0" relativeHeight="251659264" behindDoc="0" locked="0" layoutInCell="1" allowOverlap="1" wp14:anchorId="693AF5DF" wp14:editId="7416168E">
                      <wp:simplePos x="0" y="0"/>
                      <wp:positionH relativeFrom="column">
                        <wp:posOffset>833120</wp:posOffset>
                      </wp:positionH>
                      <wp:positionV relativeFrom="paragraph">
                        <wp:posOffset>13969</wp:posOffset>
                      </wp:positionV>
                      <wp:extent cx="1122045" cy="0"/>
                      <wp:effectExtent l="0" t="0" r="1905" b="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204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EAC243B" id="Line 7"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5.6pt,1.1pt" to="153.9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"/>
                  </w:pict>
                </mc:Fallback>
              </mc:AlternateContent>
            </w:r>
          </w:p>
          <w:p w:rsidR="00AA14F9" w:rsidRPr="00671C18" w:rsidRDefault="00BE7688" w:rsidP="00BE7688">
            <w:pPr>
              <w:ind w:right="-144"/>
              <w:jc w:val="center"/>
              <w:rPr>
                <w:sz w:val="26"/>
                <w:szCs w:val="18"/>
                <w:lang w:val="fr-CA"/>
              </w:rPr>
            </w:pPr>
            <w:r w:rsidRPr="00325DD7">
              <w:rPr>
                <w:b/>
                <w:bCs/>
                <w:noProof/>
                <w:szCs w:val="27"/>
                <w:lang w:eastAsia="en-US"/>
              </w:rPr>
              <mc:AlternateContent>
                <mc:Choice Requires="wps">
                  <w:drawing>
                    <wp:anchor distT="0" distB="0" distL="114300" distR="114300" simplePos="0" relativeHeight="251661312" behindDoc="0" locked="0" layoutInCell="1" allowOverlap="1" wp14:anchorId="6906AED3" wp14:editId="406DD59B">
                      <wp:simplePos x="0" y="0"/>
                      <wp:positionH relativeFrom="column">
                        <wp:posOffset>400050</wp:posOffset>
                      </wp:positionH>
                      <wp:positionV relativeFrom="paragraph">
                        <wp:posOffset>322028</wp:posOffset>
                      </wp:positionV>
                      <wp:extent cx="1003300" cy="288925"/>
                      <wp:effectExtent l="0" t="0" r="25400" b="15875"/>
                      <wp:wrapNone/>
                      <wp:docPr id="1592394367" name="Rectangle 15923943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288925"/>
                              </a:xfrm>
                              <a:prstGeom prst="rect">
                                <a:avLst/>
                              </a:prstGeom>
                              <a:solidFill>
                                <a:srgbClr val="FFFFFF"/>
                              </a:solidFill>
                              <a:ln w="9525">
                                <a:solidFill>
                                  <a:srgbClr val="000000"/>
                                </a:solidFill>
                                <a:miter lim="800000"/>
                                <a:headEnd/>
                                <a:tailEnd/>
                              </a:ln>
                            </wps:spPr>
                            <wps:txbx>
                              <w:txbxContent>
                                <w:p w:rsidR="00BE7688" w:rsidRPr="008F7540" w:rsidRDefault="00BE7688" w:rsidP="00BE7688">
                                  <w:pPr>
                                    <w:jc w:val="center"/>
                                    <w:rPr>
                                      <w:b/>
                                      <w:sz w:val="26"/>
                                      <w:szCs w:val="26"/>
                                      <w:lang w:val="en-GB"/>
                                    </w:rPr>
                                  </w:pPr>
                                  <w:r w:rsidRPr="008F7540">
                                    <w:rPr>
                                      <w:b/>
                                      <w:sz w:val="26"/>
                                      <w:szCs w:val="26"/>
                                      <w:lang w:val="en-GB"/>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06AED3" id="Rectangle 1592394367" o:spid="_x0000_s1026" style="position:absolute;left:0;text-align:left;margin-left:31.5pt;margin-top:25.35pt;width:79pt;height:2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">
                      <v:textbox>
                        <w:txbxContent>
                          <w:p w:rsidR="00BE7688" w:rsidRPr="008F7540" w:rsidRDefault="00BE7688" w:rsidP="00BE7688">
                            <w:pPr>
                              <w:jc w:val="center"/>
                              <w:rPr>
                                <w:b/>
                                <w:sz w:val="26"/>
                                <w:szCs w:val="26"/>
                                <w:lang w:val="en-GB"/>
                              </w:rPr>
                            </w:pPr>
                            <w:r w:rsidRPr="008F7540">
                              <w:rPr>
                                <w:b/>
                                <w:sz w:val="26"/>
                                <w:szCs w:val="26"/>
                                <w:lang w:val="en-GB"/>
                              </w:rPr>
                              <w:t>DỰ THẢO</w:t>
                            </w:r>
                          </w:p>
                        </w:txbxContent>
                      </v:textbox>
                    </v:rect>
                  </w:pict>
                </mc:Fallback>
              </mc:AlternateContent>
            </w:r>
            <w:r w:rsidR="00362EF0" w:rsidRPr="00325DD7">
              <w:rPr>
                <w:bCs/>
                <w:szCs w:val="18"/>
                <w:lang w:val="fr-CA"/>
              </w:rPr>
              <w:t>Số:</w:t>
            </w:r>
            <w:r w:rsidR="00DD6AD7" w:rsidRPr="00325DD7">
              <w:rPr>
                <w:szCs w:val="18"/>
                <w:lang w:val="fr-CA"/>
              </w:rPr>
              <w:t xml:space="preserve"> </w:t>
            </w:r>
            <w:r w:rsidRPr="00325DD7">
              <w:rPr>
                <w:szCs w:val="18"/>
                <w:lang w:val="fr-CA"/>
              </w:rPr>
              <w:t xml:space="preserve">            </w:t>
            </w:r>
            <w:r w:rsidR="00703D26" w:rsidRPr="00325DD7">
              <w:rPr>
                <w:szCs w:val="18"/>
                <w:lang w:val="fr-CA"/>
              </w:rPr>
              <w:t>/</w:t>
            </w:r>
            <w:r w:rsidRPr="00325DD7">
              <w:rPr>
                <w:szCs w:val="18"/>
                <w:lang w:val="fr-CA"/>
              </w:rPr>
              <w:t>BC-</w:t>
            </w:r>
            <w:r w:rsidR="00DD6AD7" w:rsidRPr="00325DD7">
              <w:rPr>
                <w:szCs w:val="18"/>
                <w:lang w:val="fr-CA"/>
              </w:rPr>
              <w:t>TĐNCS</w:t>
            </w:r>
          </w:p>
        </w:tc>
        <w:tc>
          <w:tcPr>
            <w:tcW w:w="4673" w:type="dxa"/>
          </w:tcPr>
          <w:p w:rsidR="00362EF0" w:rsidRPr="00671C18" w:rsidRDefault="00362EF0" w:rsidP="002208B2">
            <w:pPr>
              <w:ind w:right="-144"/>
              <w:jc w:val="center"/>
              <w:rPr>
                <w:b/>
                <w:spacing w:val="-8"/>
                <w:w w:val="95"/>
                <w:szCs w:val="22"/>
                <w:lang w:val="fr-CA"/>
              </w:rPr>
            </w:pPr>
            <w:r w:rsidRPr="00671C18">
              <w:rPr>
                <w:b/>
                <w:spacing w:val="-8"/>
                <w:w w:val="95"/>
                <w:sz w:val="24"/>
                <w:szCs w:val="22"/>
                <w:lang w:val="fr-CA"/>
              </w:rPr>
              <w:t>CỘNG HOÀ XÃ HỘI CHỦ NGHĨA VIỆT NAM</w:t>
            </w:r>
          </w:p>
          <w:p w:rsidR="00362EF0" w:rsidRPr="00671C18" w:rsidRDefault="00362EF0" w:rsidP="002208B2">
            <w:pPr>
              <w:ind w:right="-144"/>
              <w:jc w:val="center"/>
              <w:rPr>
                <w:b/>
                <w:sz w:val="26"/>
                <w:szCs w:val="26"/>
                <w:lang w:val="vi-VN"/>
              </w:rPr>
            </w:pPr>
            <w:r w:rsidRPr="00671C18">
              <w:rPr>
                <w:b/>
                <w:sz w:val="26"/>
                <w:szCs w:val="26"/>
                <w:lang w:val="vi-VN"/>
              </w:rPr>
              <w:t>Độc lập - Tự do - Hạnh phúc</w:t>
            </w:r>
          </w:p>
          <w:p w:rsidR="00362EF0" w:rsidRPr="00671C18" w:rsidRDefault="00E4315A" w:rsidP="002208B2">
            <w:pPr>
              <w:ind w:right="-144"/>
              <w:jc w:val="center"/>
              <w:rPr>
                <w:b/>
                <w:sz w:val="20"/>
                <w:lang w:val="fr-CA"/>
              </w:rPr>
            </w:pPr>
            <w:r>
              <w:rPr>
                <w:noProof/>
                <w:sz w:val="8"/>
                <w:lang w:eastAsia="en-US"/>
              </w:rPr>
              <mc:AlternateContent>
                <mc:Choice Requires="wps">
                  <w:drawing>
                    <wp:anchor distT="4294967292" distB="4294967292" distL="114300" distR="114300" simplePos="0" relativeHeight="251660288" behindDoc="0" locked="0" layoutInCell="1" allowOverlap="1" wp14:anchorId="15F76E30" wp14:editId="464123A6">
                      <wp:simplePos x="0" y="0"/>
                      <wp:positionH relativeFrom="column">
                        <wp:posOffset>439420</wp:posOffset>
                      </wp:positionH>
                      <wp:positionV relativeFrom="paragraph">
                        <wp:posOffset>27939</wp:posOffset>
                      </wp:positionV>
                      <wp:extent cx="2011680" cy="0"/>
                      <wp:effectExtent l="0" t="0" r="7620" b="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168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33AA11F" id="Line 8"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4.6pt,2.2pt" to="19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"/>
                  </w:pict>
                </mc:Fallback>
              </mc:AlternateContent>
            </w:r>
          </w:p>
          <w:p w:rsidR="00362EF0" w:rsidRPr="00671C18" w:rsidRDefault="00362EF0" w:rsidP="002208B2">
            <w:pPr>
              <w:ind w:right="-144"/>
              <w:jc w:val="center"/>
              <w:rPr>
                <w:b/>
                <w:szCs w:val="26"/>
                <w:lang w:val="fr-CA"/>
              </w:rPr>
            </w:pPr>
          </w:p>
          <w:p w:rsidR="00362EF0" w:rsidRPr="00671C18" w:rsidRDefault="00DD6AD7" w:rsidP="00D0207B">
            <w:pPr>
              <w:ind w:right="-144"/>
              <w:jc w:val="center"/>
              <w:rPr>
                <w:szCs w:val="22"/>
                <w:lang w:val="fr-CA"/>
              </w:rPr>
            </w:pPr>
            <w:r w:rsidRPr="00325DD7">
              <w:rPr>
                <w:i/>
                <w:szCs w:val="18"/>
                <w:lang w:val="fr-CA"/>
              </w:rPr>
              <w:t>Cẩm Phả</w:t>
            </w:r>
            <w:r w:rsidR="00362EF0" w:rsidRPr="00325DD7">
              <w:rPr>
                <w:i/>
                <w:szCs w:val="18"/>
                <w:lang w:val="fr-CA"/>
              </w:rPr>
              <w:t>, ngày</w:t>
            </w:r>
            <w:r w:rsidRPr="00325DD7">
              <w:rPr>
                <w:i/>
                <w:szCs w:val="18"/>
                <w:lang w:val="fr-CA"/>
              </w:rPr>
              <w:t xml:space="preserve"> </w:t>
            </w:r>
            <w:r w:rsidR="00AA14F9" w:rsidRPr="00325DD7">
              <w:rPr>
                <w:i/>
                <w:szCs w:val="18"/>
                <w:lang w:val="fr-CA"/>
              </w:rPr>
              <w:t>….</w:t>
            </w:r>
            <w:r w:rsidR="00B774A8" w:rsidRPr="00325DD7">
              <w:rPr>
                <w:i/>
                <w:szCs w:val="18"/>
                <w:lang w:val="fr-CA"/>
              </w:rPr>
              <w:t xml:space="preserve"> </w:t>
            </w:r>
            <w:r w:rsidR="00362EF0" w:rsidRPr="00325DD7">
              <w:rPr>
                <w:i/>
                <w:szCs w:val="18"/>
                <w:lang w:val="fr-CA"/>
              </w:rPr>
              <w:t xml:space="preserve">tháng </w:t>
            </w:r>
            <w:r w:rsidR="00D0207B">
              <w:rPr>
                <w:i/>
                <w:szCs w:val="18"/>
                <w:lang w:val="fr-CA"/>
              </w:rPr>
              <w:t>4</w:t>
            </w:r>
            <w:r w:rsidR="00362EF0" w:rsidRPr="00325DD7">
              <w:rPr>
                <w:i/>
                <w:szCs w:val="18"/>
                <w:lang w:val="fr-CA"/>
              </w:rPr>
              <w:t xml:space="preserve"> năm </w:t>
            </w:r>
            <w:r w:rsidR="00107DE7" w:rsidRPr="00325DD7">
              <w:rPr>
                <w:i/>
                <w:szCs w:val="18"/>
                <w:lang w:val="fr-CA"/>
              </w:rPr>
              <w:t>202</w:t>
            </w:r>
            <w:r w:rsidR="00AA14F9" w:rsidRPr="00325DD7">
              <w:rPr>
                <w:i/>
                <w:szCs w:val="18"/>
                <w:lang w:val="fr-CA"/>
              </w:rPr>
              <w:t>6</w:t>
            </w:r>
          </w:p>
        </w:tc>
      </w:tr>
    </w:tbl>
    <w:p w:rsidR="00BE7688" w:rsidRPr="00BE7688" w:rsidRDefault="00BE7688" w:rsidP="00BE7688">
      <w:pPr>
        <w:jc w:val="center"/>
        <w:rPr>
          <w:b/>
          <w:bCs/>
          <w:lang w:val="vi-VN"/>
        </w:rPr>
      </w:pPr>
      <w:r w:rsidRPr="00BE7688">
        <w:rPr>
          <w:b/>
          <w:bCs/>
          <w:lang w:val="vi-VN"/>
        </w:rPr>
        <w:t>BÁO CÁO</w:t>
      </w:r>
    </w:p>
    <w:p w:rsidR="00362EF0" w:rsidRPr="00BE7688" w:rsidRDefault="00BE7688" w:rsidP="00362EF0">
      <w:pPr>
        <w:jc w:val="center"/>
        <w:rPr>
          <w:b/>
          <w:lang w:val="fr-CA"/>
        </w:rPr>
      </w:pPr>
      <w:r>
        <w:rPr>
          <w:rFonts w:eastAsia="Times New Roman"/>
          <w:b/>
          <w:kern w:val="0"/>
          <w:lang w:val="fr-CA" w:eastAsia="en-US"/>
        </w:rPr>
        <w:t>T</w:t>
      </w:r>
      <w:r w:rsidRPr="00BE7688">
        <w:rPr>
          <w:rFonts w:eastAsia="Times New Roman"/>
          <w:b/>
          <w:kern w:val="0"/>
          <w:lang w:val="fr-CA" w:eastAsia="en-US"/>
        </w:rPr>
        <w:t xml:space="preserve">hực hiện </w:t>
      </w:r>
      <w:r w:rsidR="007D1826">
        <w:rPr>
          <w:rFonts w:eastAsia="Times New Roman"/>
          <w:b/>
          <w:kern w:val="0"/>
          <w:lang w:val="fr-CA" w:eastAsia="en-US"/>
        </w:rPr>
        <w:t xml:space="preserve">hợp đồng </w:t>
      </w:r>
      <w:r w:rsidRPr="00BE7688">
        <w:rPr>
          <w:rFonts w:eastAsia="Times New Roman"/>
          <w:b/>
          <w:kern w:val="0"/>
          <w:lang w:val="fr-CA" w:eastAsia="en-US"/>
        </w:rPr>
        <w:t>giao dịch giữa Công ty với cổ đông lớn và những doanh nghiệp có người liên quan trong năm 2026</w:t>
      </w:r>
    </w:p>
    <w:p w:rsidR="00BE7688" w:rsidRDefault="00BE7688" w:rsidP="00AA14F9">
      <w:pPr>
        <w:keepNext/>
        <w:widowControl w:val="0"/>
        <w:spacing w:before="80" w:after="80"/>
        <w:ind w:firstLine="720"/>
        <w:jc w:val="both"/>
        <w:rPr>
          <w:lang w:val="fr-CA"/>
        </w:rPr>
      </w:pPr>
    </w:p>
    <w:p w:rsidR="006F5A54" w:rsidRDefault="006F5A54" w:rsidP="00AA14F9">
      <w:pPr>
        <w:keepNext/>
        <w:widowControl w:val="0"/>
        <w:spacing w:before="80" w:after="80"/>
        <w:ind w:firstLine="720"/>
        <w:jc w:val="both"/>
        <w:rPr>
          <w:lang w:val="fr-CA"/>
        </w:rPr>
      </w:pPr>
      <w:r w:rsidRPr="00671C18">
        <w:rPr>
          <w:lang w:val="fr-CA"/>
        </w:rPr>
        <w:t xml:space="preserve">Kính </w:t>
      </w:r>
      <w:proofErr w:type="gramStart"/>
      <w:r w:rsidRPr="00671C18">
        <w:rPr>
          <w:lang w:val="fr-CA"/>
        </w:rPr>
        <w:t>gửi:</w:t>
      </w:r>
      <w:proofErr w:type="gramEnd"/>
      <w:r w:rsidRPr="00671C18">
        <w:rPr>
          <w:lang w:val="fr-CA"/>
        </w:rPr>
        <w:t xml:space="preserve"> </w:t>
      </w:r>
      <w:r w:rsidR="00AA14F9" w:rsidRPr="00AA14F9">
        <w:rPr>
          <w:lang w:val="fr-CA"/>
        </w:rPr>
        <w:t>Các cổ đông Công ty Cổ phần Than Đèo Nai - Cọc Sáu - TKV</w:t>
      </w:r>
    </w:p>
    <w:p w:rsidR="00AA14F9" w:rsidRPr="00671C18" w:rsidRDefault="00AA14F9" w:rsidP="00AA14F9">
      <w:pPr>
        <w:keepNext/>
        <w:widowControl w:val="0"/>
        <w:spacing w:before="80" w:after="80"/>
        <w:ind w:firstLine="720"/>
        <w:jc w:val="both"/>
        <w:rPr>
          <w:lang w:val="fr-CA"/>
        </w:rPr>
      </w:pPr>
    </w:p>
    <w:p w:rsidR="00322AA5" w:rsidRPr="00322AA5" w:rsidRDefault="00322AA5" w:rsidP="00322AA5">
      <w:pPr>
        <w:pStyle w:val="NormalWeb"/>
        <w:spacing w:before="60" w:beforeAutospacing="0" w:after="60" w:afterAutospacing="0"/>
        <w:ind w:firstLine="720"/>
        <w:jc w:val="both"/>
        <w:rPr>
          <w:i/>
          <w:sz w:val="28"/>
          <w:szCs w:val="28"/>
          <w:lang w:val="fr-CA"/>
        </w:rPr>
      </w:pPr>
      <w:r w:rsidRPr="00322AA5">
        <w:rPr>
          <w:i/>
          <w:sz w:val="28"/>
          <w:szCs w:val="28"/>
          <w:lang w:val="fr-CA"/>
        </w:rPr>
        <w:t xml:space="preserve">Căn cứ Điều lệ tổ chức và hoạt động của Công ty Cổ phần Than Đèo Nai - Cọc Sáu - </w:t>
      </w:r>
      <w:proofErr w:type="gramStart"/>
      <w:r w:rsidRPr="00322AA5">
        <w:rPr>
          <w:i/>
          <w:sz w:val="28"/>
          <w:szCs w:val="28"/>
          <w:lang w:val="fr-CA"/>
        </w:rPr>
        <w:t>TKV;</w:t>
      </w:r>
      <w:proofErr w:type="gramEnd"/>
    </w:p>
    <w:p w:rsidR="006F5A54" w:rsidRPr="00322AA5" w:rsidRDefault="006F5A54" w:rsidP="006F5A54">
      <w:pPr>
        <w:pStyle w:val="NormalWeb"/>
        <w:spacing w:before="60" w:beforeAutospacing="0" w:after="60" w:afterAutospacing="0"/>
        <w:ind w:firstLine="720"/>
        <w:jc w:val="both"/>
        <w:rPr>
          <w:i/>
          <w:sz w:val="28"/>
          <w:szCs w:val="28"/>
          <w:lang w:val="fr-CA"/>
        </w:rPr>
      </w:pPr>
      <w:r w:rsidRPr="00322AA5">
        <w:rPr>
          <w:i/>
          <w:sz w:val="28"/>
          <w:szCs w:val="28"/>
          <w:lang w:val="fr-CA"/>
        </w:rPr>
        <w:t>Căn cứ Luật Doanh nghiệp số 59/2020/QH14 ngày 17/06/</w:t>
      </w:r>
      <w:proofErr w:type="gramStart"/>
      <w:r w:rsidRPr="00322AA5">
        <w:rPr>
          <w:i/>
          <w:sz w:val="28"/>
          <w:szCs w:val="28"/>
          <w:lang w:val="fr-CA"/>
        </w:rPr>
        <w:t>2020;</w:t>
      </w:r>
      <w:proofErr w:type="gramEnd"/>
    </w:p>
    <w:p w:rsidR="006F5A54" w:rsidRPr="00322AA5" w:rsidRDefault="006F5A54" w:rsidP="006F5A54">
      <w:pPr>
        <w:pStyle w:val="NormalWeb"/>
        <w:spacing w:before="60" w:beforeAutospacing="0" w:after="60" w:afterAutospacing="0"/>
        <w:ind w:firstLine="720"/>
        <w:jc w:val="both"/>
        <w:rPr>
          <w:i/>
          <w:sz w:val="28"/>
          <w:szCs w:val="28"/>
          <w:lang w:val="fr-CA"/>
        </w:rPr>
      </w:pPr>
      <w:r w:rsidRPr="00322AA5">
        <w:rPr>
          <w:i/>
          <w:sz w:val="28"/>
          <w:szCs w:val="28"/>
          <w:lang w:val="fr-CA"/>
        </w:rPr>
        <w:t>Căn cứ Luật Chứng khoán số 54/2019/QH14 ngày 26/11/</w:t>
      </w:r>
      <w:proofErr w:type="gramStart"/>
      <w:r w:rsidRPr="00322AA5">
        <w:rPr>
          <w:i/>
          <w:sz w:val="28"/>
          <w:szCs w:val="28"/>
          <w:lang w:val="fr-CA"/>
        </w:rPr>
        <w:t>2019;</w:t>
      </w:r>
      <w:proofErr w:type="gramEnd"/>
    </w:p>
    <w:p w:rsidR="006F5A54" w:rsidRPr="00322AA5" w:rsidRDefault="006F5A54" w:rsidP="006F5A54">
      <w:pPr>
        <w:pStyle w:val="NormalWeb"/>
        <w:spacing w:before="60" w:beforeAutospacing="0" w:after="60" w:afterAutospacing="0"/>
        <w:ind w:firstLine="720"/>
        <w:jc w:val="both"/>
        <w:rPr>
          <w:i/>
          <w:sz w:val="28"/>
          <w:szCs w:val="28"/>
          <w:lang w:val="fr-CA"/>
        </w:rPr>
      </w:pPr>
      <w:r w:rsidRPr="00322AA5">
        <w:rPr>
          <w:i/>
          <w:sz w:val="28"/>
          <w:szCs w:val="28"/>
          <w:lang w:val="fr-CA"/>
        </w:rPr>
        <w:t xml:space="preserve">Căn cứ Nghị định số 155/2020/NĐ-CP ngày 31/12/2020 của Chính phủ quy định chi tiết thi hành một số điều của Luật Chứng </w:t>
      </w:r>
      <w:proofErr w:type="gramStart"/>
      <w:r w:rsidRPr="00322AA5">
        <w:rPr>
          <w:i/>
          <w:sz w:val="28"/>
          <w:szCs w:val="28"/>
          <w:lang w:val="fr-CA"/>
        </w:rPr>
        <w:t>khoán;</w:t>
      </w:r>
      <w:proofErr w:type="gramEnd"/>
    </w:p>
    <w:p w:rsidR="00322AA5" w:rsidRPr="00322AA5" w:rsidRDefault="00322AA5" w:rsidP="00322AA5">
      <w:pPr>
        <w:spacing w:before="120" w:after="60"/>
        <w:ind w:firstLine="720"/>
        <w:jc w:val="both"/>
        <w:rPr>
          <w:rFonts w:eastAsia="Times New Roman"/>
          <w:i/>
          <w:iCs/>
          <w:kern w:val="0"/>
          <w:lang w:val="fr-CA" w:eastAsia="en-US"/>
        </w:rPr>
      </w:pPr>
      <w:r w:rsidRPr="00322AA5">
        <w:rPr>
          <w:rFonts w:eastAsia="Times New Roman"/>
          <w:i/>
          <w:iCs/>
          <w:kern w:val="0"/>
          <w:lang w:val="fr-CA" w:eastAsia="en-US"/>
        </w:rPr>
        <w:t xml:space="preserve">Căn cứ các quy định của Nhà nước, TKV và Công ty về nội dung liên </w:t>
      </w:r>
      <w:proofErr w:type="gramStart"/>
      <w:r w:rsidRPr="00322AA5">
        <w:rPr>
          <w:rFonts w:eastAsia="Times New Roman"/>
          <w:i/>
          <w:iCs/>
          <w:kern w:val="0"/>
          <w:lang w:val="fr-CA" w:eastAsia="en-US"/>
        </w:rPr>
        <w:t>quan;</w:t>
      </w:r>
      <w:proofErr w:type="gramEnd"/>
    </w:p>
    <w:p w:rsidR="00322AA5" w:rsidRPr="008F7540" w:rsidRDefault="00322AA5" w:rsidP="00322AA5">
      <w:pPr>
        <w:spacing w:before="120" w:after="60"/>
        <w:ind w:firstLine="720"/>
        <w:jc w:val="both"/>
        <w:rPr>
          <w:rFonts w:eastAsia="Times New Roman"/>
          <w:iCs/>
          <w:kern w:val="0"/>
          <w:lang w:val="fr-CA" w:eastAsia="en-US"/>
        </w:rPr>
      </w:pPr>
      <w:r w:rsidRPr="00322AA5">
        <w:rPr>
          <w:rFonts w:eastAsia="Times New Roman"/>
          <w:i/>
          <w:iCs/>
          <w:kern w:val="0"/>
          <w:lang w:val="fr-CA" w:eastAsia="en-US"/>
        </w:rPr>
        <w:t>Căn cứ Nghị quyết họp HĐQT Công ty số</w:t>
      </w:r>
      <w:r>
        <w:rPr>
          <w:rFonts w:eastAsia="Times New Roman"/>
          <w:i/>
          <w:iCs/>
          <w:kern w:val="0"/>
          <w:lang w:val="fr-CA" w:eastAsia="en-US"/>
        </w:rPr>
        <w:t xml:space="preserve"> </w:t>
      </w:r>
      <w:r w:rsidR="008F7540" w:rsidRPr="008F7540">
        <w:rPr>
          <w:rFonts w:eastAsia="Times New Roman"/>
          <w:i/>
          <w:iCs/>
          <w:kern w:val="0"/>
          <w:lang w:val="fr-CA" w:eastAsia="en-US"/>
        </w:rPr>
        <w:t>04</w:t>
      </w:r>
      <w:r w:rsidRPr="008F7540">
        <w:rPr>
          <w:rFonts w:eastAsia="Times New Roman"/>
          <w:i/>
          <w:iCs/>
          <w:kern w:val="0"/>
          <w:lang w:val="fr-CA" w:eastAsia="en-US"/>
        </w:rPr>
        <w:t xml:space="preserve">/NQ-HĐQT ngày </w:t>
      </w:r>
      <w:r w:rsidR="008F7540" w:rsidRPr="008F7540">
        <w:rPr>
          <w:rFonts w:eastAsia="Times New Roman"/>
          <w:i/>
          <w:iCs/>
          <w:kern w:val="0"/>
          <w:lang w:val="fr-CA" w:eastAsia="en-US"/>
        </w:rPr>
        <w:t>20</w:t>
      </w:r>
      <w:r w:rsidRPr="008F7540">
        <w:rPr>
          <w:rFonts w:eastAsia="Times New Roman"/>
          <w:i/>
          <w:iCs/>
          <w:kern w:val="0"/>
          <w:lang w:val="fr-CA" w:eastAsia="en-US"/>
        </w:rPr>
        <w:t>/</w:t>
      </w:r>
      <w:r w:rsidR="008F7540" w:rsidRPr="008F7540">
        <w:rPr>
          <w:rFonts w:eastAsia="Times New Roman"/>
          <w:i/>
          <w:iCs/>
          <w:kern w:val="0"/>
          <w:lang w:val="fr-CA" w:eastAsia="en-US"/>
        </w:rPr>
        <w:t>3</w:t>
      </w:r>
      <w:r w:rsidRPr="008F7540">
        <w:rPr>
          <w:rFonts w:eastAsia="Times New Roman"/>
          <w:i/>
          <w:iCs/>
          <w:kern w:val="0"/>
          <w:lang w:val="fr-CA" w:eastAsia="en-US"/>
        </w:rPr>
        <w:t>/2026.</w:t>
      </w:r>
    </w:p>
    <w:p w:rsidR="006F5A54" w:rsidRPr="00671C18" w:rsidRDefault="00322AA5" w:rsidP="00322AA5">
      <w:pPr>
        <w:spacing w:before="120" w:after="60"/>
        <w:ind w:firstLine="720"/>
        <w:jc w:val="both"/>
        <w:rPr>
          <w:rFonts w:eastAsia="Times New Roman"/>
          <w:kern w:val="0"/>
          <w:lang w:val="fr-CA" w:eastAsia="en-US"/>
        </w:rPr>
      </w:pPr>
      <w:r w:rsidRPr="00322AA5">
        <w:rPr>
          <w:rFonts w:eastAsia="Times New Roman"/>
          <w:kern w:val="0"/>
          <w:lang w:val="fr-CA" w:eastAsia="en-US"/>
        </w:rPr>
        <w:t xml:space="preserve">HĐQT Công ty báo cáo Đại hội về kết quả các giao dịch giữa Công ty với cổ đông lớn và những doanh nghiệp có người liên quan trong năm 2025. Đồng thời đề nghị Đại hội thông qua việc thực hiện các </w:t>
      </w:r>
      <w:r w:rsidR="007D1826">
        <w:rPr>
          <w:rFonts w:eastAsia="Times New Roman"/>
          <w:kern w:val="0"/>
          <w:lang w:val="fr-CA" w:eastAsia="en-US"/>
        </w:rPr>
        <w:t xml:space="preserve">hợp đồng </w:t>
      </w:r>
      <w:r w:rsidRPr="00322AA5">
        <w:rPr>
          <w:rFonts w:eastAsia="Times New Roman"/>
          <w:kern w:val="0"/>
          <w:lang w:val="fr-CA" w:eastAsia="en-US"/>
        </w:rPr>
        <w:t xml:space="preserve">giao dịch giữa Công ty với cổ đông lớn và những doanh nghiệp có người liên quan trong năm 2026, cụ thể như </w:t>
      </w:r>
      <w:proofErr w:type="gramStart"/>
      <w:r w:rsidRPr="00322AA5">
        <w:rPr>
          <w:rFonts w:eastAsia="Times New Roman"/>
          <w:kern w:val="0"/>
          <w:lang w:val="fr-CA" w:eastAsia="en-US"/>
        </w:rPr>
        <w:t>sau:</w:t>
      </w:r>
      <w:proofErr w:type="gramEnd"/>
    </w:p>
    <w:p w:rsidR="00E7249E" w:rsidRPr="00671C18" w:rsidRDefault="00CE04B8" w:rsidP="00E7249E">
      <w:pPr>
        <w:pStyle w:val="Heading4"/>
        <w:spacing w:before="120" w:beforeAutospacing="0" w:after="60" w:afterAutospacing="0"/>
        <w:ind w:firstLine="720"/>
        <w:jc w:val="both"/>
        <w:rPr>
          <w:sz w:val="28"/>
          <w:szCs w:val="28"/>
          <w:lang w:val="fr-CA"/>
        </w:rPr>
      </w:pPr>
      <w:r w:rsidRPr="00671C18">
        <w:rPr>
          <w:sz w:val="28"/>
          <w:szCs w:val="28"/>
          <w:lang w:val="fr-CA"/>
        </w:rPr>
        <w:t>I</w:t>
      </w:r>
      <w:r w:rsidR="006F5A54" w:rsidRPr="00671C18">
        <w:rPr>
          <w:sz w:val="28"/>
          <w:szCs w:val="28"/>
          <w:lang w:val="fr-CA"/>
        </w:rPr>
        <w:t xml:space="preserve">. </w:t>
      </w:r>
      <w:r w:rsidR="00160668" w:rsidRPr="00671C18">
        <w:rPr>
          <w:sz w:val="28"/>
          <w:szCs w:val="28"/>
          <w:lang w:val="fr-CA"/>
        </w:rPr>
        <w:t xml:space="preserve">Sự cần </w:t>
      </w:r>
      <w:proofErr w:type="gramStart"/>
      <w:r w:rsidR="00160668" w:rsidRPr="00671C18">
        <w:rPr>
          <w:sz w:val="28"/>
          <w:szCs w:val="28"/>
          <w:lang w:val="fr-CA"/>
        </w:rPr>
        <w:t>thiết</w:t>
      </w:r>
      <w:r w:rsidR="006F5A54" w:rsidRPr="00671C18">
        <w:rPr>
          <w:sz w:val="28"/>
          <w:szCs w:val="28"/>
          <w:lang w:val="fr-CA"/>
        </w:rPr>
        <w:t>:</w:t>
      </w:r>
      <w:proofErr w:type="gramEnd"/>
    </w:p>
    <w:p w:rsidR="00E7249E" w:rsidRPr="00671C18" w:rsidRDefault="00E7249E" w:rsidP="00E7249E">
      <w:pPr>
        <w:pStyle w:val="Heading4"/>
        <w:spacing w:before="120" w:beforeAutospacing="0" w:after="60" w:afterAutospacing="0"/>
        <w:ind w:firstLine="720"/>
        <w:jc w:val="both"/>
        <w:rPr>
          <w:b w:val="0"/>
          <w:sz w:val="28"/>
          <w:szCs w:val="28"/>
          <w:lang w:val="fr-CA"/>
        </w:rPr>
      </w:pPr>
      <w:r w:rsidRPr="00671C18">
        <w:rPr>
          <w:b w:val="0"/>
          <w:sz w:val="28"/>
          <w:szCs w:val="28"/>
          <w:lang w:val="fr-CA"/>
        </w:rPr>
        <w:t>Hiện nay, Công ty Cổ phần Than Đèo Nai - Cọc Sáu - TKV là Công ty con của Tập đoàn Công nghiệp Than</w:t>
      </w:r>
      <w:r w:rsidR="00322AA5">
        <w:rPr>
          <w:b w:val="0"/>
          <w:sz w:val="28"/>
          <w:szCs w:val="28"/>
          <w:lang w:val="fr-CA"/>
        </w:rPr>
        <w:t xml:space="preserve"> </w:t>
      </w:r>
      <w:r w:rsidRPr="00671C18">
        <w:rPr>
          <w:b w:val="0"/>
          <w:sz w:val="28"/>
          <w:szCs w:val="28"/>
          <w:lang w:val="fr-CA"/>
        </w:rPr>
        <w:t>- Khoáng sản Việt Nam (TKV)</w:t>
      </w:r>
      <w:r w:rsidR="00322AA5">
        <w:rPr>
          <w:b w:val="0"/>
          <w:sz w:val="28"/>
          <w:szCs w:val="28"/>
          <w:lang w:val="fr-CA"/>
        </w:rPr>
        <w:t xml:space="preserve"> </w:t>
      </w:r>
      <w:r w:rsidRPr="00671C18">
        <w:rPr>
          <w:b w:val="0"/>
          <w:sz w:val="28"/>
          <w:szCs w:val="28"/>
          <w:lang w:val="fr-CA"/>
        </w:rPr>
        <w:t>- cổ đông lớn sở hữu 65% vốn điều lệ. Đồng thời, một số thành viên HĐQT, Ban Kiểm soát và Ban điều hành Công ty hiện đang kiêm nhiệm chức vụ quản lý tại các đơn vị khác trong hệ thống TKV.</w:t>
      </w:r>
    </w:p>
    <w:p w:rsidR="006F5A54" w:rsidRDefault="00E7249E" w:rsidP="00E7249E">
      <w:pPr>
        <w:pStyle w:val="NormalWeb"/>
        <w:spacing w:before="120" w:beforeAutospacing="0" w:after="60" w:afterAutospacing="0"/>
        <w:ind w:firstLine="720"/>
        <w:jc w:val="both"/>
        <w:rPr>
          <w:sz w:val="28"/>
          <w:szCs w:val="28"/>
          <w:lang w:val="fr-CA"/>
        </w:rPr>
      </w:pPr>
      <w:r w:rsidRPr="00671C18">
        <w:rPr>
          <w:sz w:val="28"/>
          <w:szCs w:val="28"/>
          <w:lang w:val="fr-CA"/>
        </w:rPr>
        <w:t xml:space="preserve">Do đặc thù mô hình quản lý tập trung của TKV, việc phát sinh các giao dịch mua bán than, vật tư, sửa chữa thiết bị, dịch vụ nổ mìn, sử dụng dịch vụ chéo khác giữa Công ty với TKV và các đơn vị thành viên, trực thuộc TKV là hoạt động thường xuyên, liên tục và thiết yếu để đảm bảo sản xuất kinh doanh. Việc </w:t>
      </w:r>
      <w:r w:rsidR="00322AA5">
        <w:rPr>
          <w:sz w:val="28"/>
          <w:szCs w:val="28"/>
          <w:lang w:val="fr-CA"/>
        </w:rPr>
        <w:t>Đại hội</w:t>
      </w:r>
      <w:r w:rsidRPr="00671C18">
        <w:rPr>
          <w:sz w:val="28"/>
          <w:szCs w:val="28"/>
          <w:lang w:val="fr-CA"/>
        </w:rPr>
        <w:t xml:space="preserve"> chấp thuận các hợp đồng, giao dịch với Người có liên quan từ đầu năm tài chính là đảm bảo tuân thủ các quy định hiện hành, giúp </w:t>
      </w:r>
      <w:r w:rsidR="00322AA5">
        <w:rPr>
          <w:sz w:val="28"/>
          <w:szCs w:val="28"/>
          <w:lang w:val="fr-CA"/>
        </w:rPr>
        <w:t>Công ty</w:t>
      </w:r>
      <w:r w:rsidRPr="00671C18">
        <w:rPr>
          <w:sz w:val="28"/>
          <w:szCs w:val="28"/>
          <w:lang w:val="fr-CA"/>
        </w:rPr>
        <w:t xml:space="preserve"> điều hành chủ động trong đàm phán thương mại, tránh gián đoạn sản xuất</w:t>
      </w:r>
      <w:r w:rsidR="006F5A54" w:rsidRPr="00671C18">
        <w:rPr>
          <w:sz w:val="28"/>
          <w:szCs w:val="28"/>
          <w:lang w:val="fr-CA"/>
        </w:rPr>
        <w:t>.</w:t>
      </w:r>
    </w:p>
    <w:p w:rsidR="004B0C84" w:rsidRDefault="004B0C84" w:rsidP="00E7249E">
      <w:pPr>
        <w:pStyle w:val="NormalWeb"/>
        <w:spacing w:before="120" w:beforeAutospacing="0" w:after="60" w:afterAutospacing="0"/>
        <w:ind w:firstLine="720"/>
        <w:jc w:val="both"/>
        <w:rPr>
          <w:sz w:val="28"/>
          <w:szCs w:val="28"/>
          <w:lang w:val="fr-CA"/>
        </w:rPr>
      </w:pPr>
    </w:p>
    <w:p w:rsidR="004B0C84" w:rsidRPr="00671C18" w:rsidRDefault="004B0C84" w:rsidP="00E7249E">
      <w:pPr>
        <w:pStyle w:val="NormalWeb"/>
        <w:spacing w:before="120" w:beforeAutospacing="0" w:after="60" w:afterAutospacing="0"/>
        <w:ind w:firstLine="720"/>
        <w:jc w:val="both"/>
        <w:rPr>
          <w:sz w:val="28"/>
          <w:szCs w:val="28"/>
          <w:lang w:val="fr-CA"/>
        </w:rPr>
      </w:pPr>
    </w:p>
    <w:p w:rsidR="006F5A54" w:rsidRPr="00671C18" w:rsidRDefault="00CE04B8" w:rsidP="006F5A54">
      <w:pPr>
        <w:pStyle w:val="Heading4"/>
        <w:spacing w:before="120" w:beforeAutospacing="0" w:after="60" w:afterAutospacing="0"/>
        <w:ind w:firstLine="720"/>
        <w:jc w:val="both"/>
        <w:rPr>
          <w:sz w:val="28"/>
          <w:szCs w:val="28"/>
          <w:lang w:val="fr-CA"/>
        </w:rPr>
      </w:pPr>
      <w:r w:rsidRPr="00671C18">
        <w:rPr>
          <w:sz w:val="28"/>
          <w:szCs w:val="28"/>
          <w:lang w:val="fr-CA"/>
        </w:rPr>
        <w:lastRenderedPageBreak/>
        <w:t>II</w:t>
      </w:r>
      <w:r w:rsidR="006F5A54" w:rsidRPr="00671C18">
        <w:rPr>
          <w:sz w:val="28"/>
          <w:szCs w:val="28"/>
          <w:lang w:val="fr-CA"/>
        </w:rPr>
        <w:t xml:space="preserve">. </w:t>
      </w:r>
      <w:r w:rsidR="00160668" w:rsidRPr="00671C18">
        <w:rPr>
          <w:sz w:val="28"/>
          <w:szCs w:val="28"/>
          <w:lang w:val="fr-CA"/>
        </w:rPr>
        <w:t>Kết quả thực hiện năm</w:t>
      </w:r>
      <w:r w:rsidR="006F5A54" w:rsidRPr="00671C18">
        <w:rPr>
          <w:sz w:val="28"/>
          <w:szCs w:val="28"/>
          <w:lang w:val="fr-CA"/>
        </w:rPr>
        <w:t xml:space="preserve"> 2025</w:t>
      </w:r>
    </w:p>
    <w:p w:rsidR="00322AA5" w:rsidRDefault="00E7249E" w:rsidP="006F5A54">
      <w:pPr>
        <w:pStyle w:val="NormalWeb"/>
        <w:spacing w:before="60" w:beforeAutospacing="0" w:after="60" w:afterAutospacing="0"/>
        <w:ind w:firstLine="720"/>
        <w:jc w:val="both"/>
        <w:rPr>
          <w:sz w:val="28"/>
          <w:szCs w:val="28"/>
          <w:lang w:val="fr-CA"/>
        </w:rPr>
      </w:pPr>
      <w:r w:rsidRPr="00671C18">
        <w:rPr>
          <w:sz w:val="28"/>
          <w:szCs w:val="28"/>
          <w:lang w:val="fr-CA"/>
        </w:rPr>
        <w:t>Trong năm 2025, đ</w:t>
      </w:r>
      <w:r w:rsidR="00EE044A" w:rsidRPr="00671C18">
        <w:rPr>
          <w:sz w:val="28"/>
          <w:szCs w:val="28"/>
          <w:lang w:val="fr-CA"/>
        </w:rPr>
        <w:t>ể có cơ sở triển khai các nội dung liên quan về hợp đồng, giao dịch với người có liên quan năm 2025</w:t>
      </w:r>
      <w:r w:rsidR="00322AA5">
        <w:rPr>
          <w:sz w:val="28"/>
          <w:szCs w:val="28"/>
          <w:lang w:val="fr-CA"/>
        </w:rPr>
        <w:t>,</w:t>
      </w:r>
      <w:r w:rsidR="00EE044A" w:rsidRPr="00671C18">
        <w:rPr>
          <w:sz w:val="28"/>
          <w:szCs w:val="28"/>
          <w:lang w:val="fr-CA"/>
        </w:rPr>
        <w:t xml:space="preserve"> </w:t>
      </w:r>
      <w:r w:rsidR="00322AA5">
        <w:rPr>
          <w:sz w:val="28"/>
          <w:szCs w:val="28"/>
          <w:lang w:val="fr-CA"/>
        </w:rPr>
        <w:t xml:space="preserve">Đại hội đồng cổ đông (ĐHĐCĐ) </w:t>
      </w:r>
      <w:r w:rsidR="00EE044A" w:rsidRPr="00671C18">
        <w:rPr>
          <w:sz w:val="28"/>
          <w:szCs w:val="28"/>
          <w:lang w:val="fr-CA"/>
        </w:rPr>
        <w:t xml:space="preserve">thường niên năm 2025 được tổ chức ngày 24/4/2025 đã thông qua nghị quyết số 08/NQ-ĐHĐCĐ. </w:t>
      </w:r>
    </w:p>
    <w:p w:rsidR="006F5A54" w:rsidRDefault="00322AA5" w:rsidP="006F5A54">
      <w:pPr>
        <w:pStyle w:val="NormalWeb"/>
        <w:spacing w:before="60" w:beforeAutospacing="0" w:after="60" w:afterAutospacing="0"/>
        <w:ind w:firstLine="720"/>
        <w:jc w:val="both"/>
        <w:rPr>
          <w:sz w:val="28"/>
          <w:szCs w:val="28"/>
          <w:lang w:val="fr-CA"/>
        </w:rPr>
      </w:pPr>
      <w:r>
        <w:rPr>
          <w:sz w:val="28"/>
          <w:szCs w:val="28"/>
          <w:lang w:val="fr-CA"/>
        </w:rPr>
        <w:t>Việc</w:t>
      </w:r>
      <w:r w:rsidR="006F5A54" w:rsidRPr="00671C18">
        <w:rPr>
          <w:sz w:val="28"/>
          <w:szCs w:val="28"/>
          <w:lang w:val="fr-CA"/>
        </w:rPr>
        <w:t xml:space="preserve"> thực hiện các giao dịch với Bên liên quan </w:t>
      </w:r>
      <w:r>
        <w:rPr>
          <w:sz w:val="28"/>
          <w:szCs w:val="28"/>
          <w:lang w:val="fr-CA"/>
        </w:rPr>
        <w:t xml:space="preserve">Công y đã </w:t>
      </w:r>
      <w:r w:rsidR="006F5A54" w:rsidRPr="00671C18">
        <w:rPr>
          <w:sz w:val="28"/>
          <w:szCs w:val="28"/>
          <w:lang w:val="fr-CA"/>
        </w:rPr>
        <w:t xml:space="preserve">tuân thủ đúng Nghị quyết ĐHĐCĐ đã </w:t>
      </w:r>
      <w:r w:rsidR="001F1C8F" w:rsidRPr="00671C18">
        <w:rPr>
          <w:sz w:val="28"/>
          <w:szCs w:val="28"/>
          <w:lang w:val="fr-CA"/>
        </w:rPr>
        <w:t>chấp thuận</w:t>
      </w:r>
      <w:r>
        <w:rPr>
          <w:sz w:val="28"/>
          <w:szCs w:val="28"/>
          <w:lang w:val="fr-CA"/>
        </w:rPr>
        <w:t xml:space="preserve"> </w:t>
      </w:r>
      <w:r w:rsidRPr="00322AA5">
        <w:rPr>
          <w:i/>
          <w:sz w:val="28"/>
          <w:szCs w:val="28"/>
          <w:lang w:val="fr-CA"/>
        </w:rPr>
        <w:t xml:space="preserve">(Các giao dịch có giá trị dưới 35% Tổng tài sản ghi trong BCTC gần </w:t>
      </w:r>
      <w:proofErr w:type="gramStart"/>
      <w:r w:rsidRPr="00322AA5">
        <w:rPr>
          <w:i/>
          <w:sz w:val="28"/>
          <w:szCs w:val="28"/>
          <w:lang w:val="fr-CA"/>
        </w:rPr>
        <w:t>nhất;</w:t>
      </w:r>
      <w:proofErr w:type="gramEnd"/>
      <w:r w:rsidRPr="00322AA5">
        <w:rPr>
          <w:i/>
          <w:sz w:val="28"/>
          <w:szCs w:val="28"/>
          <w:lang w:val="fr-CA"/>
        </w:rPr>
        <w:t xml:space="preserve"> hoặc hợp đồng, giao dịch vay, cho vay, bán tài sản có giá trị ≤10% Tổng tài sản ghi trong BCTC gần nhất giữa Công ty với cổ đông sở hữu từ 51% tổng số cổ phần có quyền biểu quyết)</w:t>
      </w:r>
      <w:r w:rsidR="006F5A54" w:rsidRPr="00322AA5">
        <w:rPr>
          <w:i/>
          <w:sz w:val="28"/>
          <w:szCs w:val="28"/>
          <w:lang w:val="fr-CA"/>
        </w:rPr>
        <w:t>.</w:t>
      </w:r>
    </w:p>
    <w:p w:rsidR="00322AA5" w:rsidRPr="00671C18" w:rsidRDefault="00322AA5" w:rsidP="006F5A54">
      <w:pPr>
        <w:pStyle w:val="NormalWeb"/>
        <w:spacing w:before="60" w:beforeAutospacing="0" w:after="60" w:afterAutospacing="0"/>
        <w:ind w:firstLine="720"/>
        <w:jc w:val="both"/>
        <w:rPr>
          <w:sz w:val="28"/>
          <w:szCs w:val="28"/>
          <w:lang w:val="fr-CA"/>
        </w:rPr>
      </w:pPr>
      <w:r>
        <w:rPr>
          <w:sz w:val="28"/>
          <w:szCs w:val="28"/>
          <w:lang w:val="fr-CA"/>
        </w:rPr>
        <w:t xml:space="preserve">Các hợp đồng/giao dịch chủ yếu về các nội dung như : mua bán than, mua bán nhiên liệu (dầu DO), </w:t>
      </w:r>
      <w:r w:rsidR="009C6918">
        <w:rPr>
          <w:sz w:val="28"/>
          <w:szCs w:val="28"/>
          <w:lang w:val="fr-CA"/>
        </w:rPr>
        <w:t>dịch vụ nổ mìn. Với các đơn vị là chi nhánh của TKV, công ty TNHH mà TKV năm 100% vốn, công ty cổ phần mà TKV nắm từ 65% vốn điều lệ.</w:t>
      </w:r>
    </w:p>
    <w:p w:rsidR="006F5A54" w:rsidRPr="00671C18" w:rsidRDefault="006F5A54" w:rsidP="006F5A54">
      <w:pPr>
        <w:pStyle w:val="NormalWeb"/>
        <w:spacing w:before="60" w:beforeAutospacing="0" w:after="60" w:afterAutospacing="0"/>
        <w:ind w:firstLine="720"/>
        <w:jc w:val="both"/>
        <w:rPr>
          <w:i/>
          <w:sz w:val="28"/>
          <w:szCs w:val="28"/>
          <w:lang w:val="fr-CA"/>
        </w:rPr>
      </w:pPr>
      <w:r w:rsidRPr="00671C18">
        <w:rPr>
          <w:i/>
          <w:sz w:val="28"/>
          <w:szCs w:val="28"/>
          <w:lang w:val="fr-CA"/>
        </w:rPr>
        <w:t xml:space="preserve">Chi tiết giá trị giao dịch thực tế được tổng hợp tại </w:t>
      </w:r>
      <w:r w:rsidRPr="00671C18">
        <w:rPr>
          <w:b/>
          <w:bCs/>
          <w:i/>
          <w:sz w:val="28"/>
          <w:szCs w:val="28"/>
          <w:lang w:val="fr-CA"/>
        </w:rPr>
        <w:t>Phụ lục 01</w:t>
      </w:r>
      <w:r w:rsidRPr="00671C18">
        <w:rPr>
          <w:i/>
          <w:sz w:val="28"/>
          <w:szCs w:val="28"/>
          <w:lang w:val="fr-CA"/>
        </w:rPr>
        <w:t xml:space="preserve"> đính kèm.</w:t>
      </w:r>
    </w:p>
    <w:p w:rsidR="006F5A54" w:rsidRPr="00671C18" w:rsidRDefault="00CE04B8" w:rsidP="006F5A54">
      <w:pPr>
        <w:pStyle w:val="Heading4"/>
        <w:spacing w:before="120" w:beforeAutospacing="0" w:after="60" w:afterAutospacing="0"/>
        <w:ind w:firstLine="720"/>
        <w:jc w:val="both"/>
        <w:rPr>
          <w:sz w:val="28"/>
          <w:szCs w:val="28"/>
          <w:lang w:val="fr-CA"/>
        </w:rPr>
      </w:pPr>
      <w:bookmarkStart w:id="0" w:name="_Hlk218067852"/>
      <w:r w:rsidRPr="00671C18">
        <w:rPr>
          <w:sz w:val="28"/>
          <w:szCs w:val="28"/>
          <w:lang w:val="fr-CA"/>
        </w:rPr>
        <w:t>III</w:t>
      </w:r>
      <w:r w:rsidR="006F5A54" w:rsidRPr="00671C18">
        <w:rPr>
          <w:sz w:val="28"/>
          <w:szCs w:val="28"/>
          <w:lang w:val="fr-CA"/>
        </w:rPr>
        <w:t xml:space="preserve">. </w:t>
      </w:r>
      <w:r w:rsidR="00160668" w:rsidRPr="00671C18">
        <w:rPr>
          <w:sz w:val="28"/>
          <w:szCs w:val="28"/>
          <w:lang w:val="fr-CA"/>
        </w:rPr>
        <w:t>Nội dung đề nghị chấp thuận năm</w:t>
      </w:r>
      <w:r w:rsidR="006F5A54" w:rsidRPr="00671C18">
        <w:rPr>
          <w:sz w:val="28"/>
          <w:szCs w:val="28"/>
          <w:lang w:val="fr-CA"/>
        </w:rPr>
        <w:t xml:space="preserve"> 2026</w:t>
      </w:r>
    </w:p>
    <w:p w:rsidR="006F5A54" w:rsidRPr="009C6918" w:rsidRDefault="009C6918" w:rsidP="006F5A54">
      <w:pPr>
        <w:pStyle w:val="NormalWeb"/>
        <w:spacing w:before="60" w:beforeAutospacing="0" w:after="60" w:afterAutospacing="0"/>
        <w:ind w:firstLine="720"/>
        <w:jc w:val="both"/>
        <w:rPr>
          <w:sz w:val="28"/>
          <w:szCs w:val="28"/>
          <w:lang w:val="fr-CA"/>
        </w:rPr>
      </w:pPr>
      <w:r w:rsidRPr="009C6918">
        <w:rPr>
          <w:spacing w:val="-6"/>
          <w:sz w:val="28"/>
          <w:szCs w:val="28"/>
          <w:lang w:val="nl-NL"/>
        </w:rPr>
        <w:t xml:space="preserve">HĐQT Công ty đề nghị Đại hội xem xét </w:t>
      </w:r>
      <w:r w:rsidR="00051B11">
        <w:rPr>
          <w:spacing w:val="-6"/>
          <w:sz w:val="28"/>
          <w:szCs w:val="28"/>
          <w:lang w:val="nl-NL"/>
        </w:rPr>
        <w:t>chấp thuận</w:t>
      </w:r>
      <w:r w:rsidRPr="009C6918">
        <w:rPr>
          <w:spacing w:val="-6"/>
          <w:sz w:val="28"/>
          <w:szCs w:val="28"/>
          <w:lang w:val="nl-NL"/>
        </w:rPr>
        <w:t xml:space="preserve"> chủ trương để Công ty ký và thực hiện các hợp đồng, giao dịch giữa Công ty Cổ phần Than Đèo Nai - Cọc Sáu - TKV với các doanh nghiệp và người có liên quan theo quy định của pháp luật và Điều lệ tổ chức, hoạt động của Công ty, cụ thể như sau:</w:t>
      </w:r>
    </w:p>
    <w:p w:rsidR="006F5A54" w:rsidRPr="00671C18" w:rsidRDefault="00160668" w:rsidP="006F5A54">
      <w:pPr>
        <w:pStyle w:val="NormalWeb"/>
        <w:spacing w:before="60" w:beforeAutospacing="0" w:after="60" w:afterAutospacing="0"/>
        <w:ind w:firstLine="720"/>
        <w:jc w:val="both"/>
        <w:rPr>
          <w:i/>
          <w:sz w:val="28"/>
          <w:szCs w:val="28"/>
          <w:lang w:val="fr-CA"/>
        </w:rPr>
      </w:pPr>
      <w:r w:rsidRPr="00671C18">
        <w:rPr>
          <w:b/>
          <w:sz w:val="28"/>
          <w:szCs w:val="28"/>
          <w:lang w:val="fr-CA"/>
        </w:rPr>
        <w:t>3.</w:t>
      </w:r>
      <w:r w:rsidR="009C6918">
        <w:rPr>
          <w:b/>
          <w:sz w:val="28"/>
          <w:szCs w:val="28"/>
          <w:lang w:val="fr-CA"/>
        </w:rPr>
        <w:t>1</w:t>
      </w:r>
      <w:r w:rsidR="006F5A54" w:rsidRPr="00671C18">
        <w:rPr>
          <w:b/>
          <w:sz w:val="28"/>
          <w:szCs w:val="28"/>
          <w:lang w:val="fr-CA"/>
        </w:rPr>
        <w:t xml:space="preserve">. Đối với các </w:t>
      </w:r>
      <w:r w:rsidR="009C6918">
        <w:rPr>
          <w:b/>
          <w:sz w:val="28"/>
          <w:szCs w:val="28"/>
          <w:lang w:val="fr-CA"/>
        </w:rPr>
        <w:t>g</w:t>
      </w:r>
      <w:r w:rsidR="009C6918" w:rsidRPr="009C6918">
        <w:rPr>
          <w:b/>
          <w:sz w:val="28"/>
          <w:szCs w:val="28"/>
          <w:lang w:val="fr-CA"/>
        </w:rPr>
        <w:t xml:space="preserve">iao dịch có giá trị từ 35% Tổng tài sản trở </w:t>
      </w:r>
      <w:proofErr w:type="gramStart"/>
      <w:r w:rsidR="009C6918" w:rsidRPr="009C6918">
        <w:rPr>
          <w:b/>
          <w:sz w:val="28"/>
          <w:szCs w:val="28"/>
          <w:lang w:val="fr-CA"/>
        </w:rPr>
        <w:t>lên;</w:t>
      </w:r>
      <w:proofErr w:type="gramEnd"/>
      <w:r w:rsidR="009C6918" w:rsidRPr="009C6918">
        <w:rPr>
          <w:b/>
          <w:sz w:val="28"/>
          <w:szCs w:val="28"/>
          <w:lang w:val="fr-CA"/>
        </w:rPr>
        <w:t xml:space="preserve"> hoặc hợp đồng vay, cho vay, bán tài sản có giá trị &gt;10% Tổng tài sản ghi trong BCTC gần nhất giữa Công ty với cổ đông sở hữu từ 51% tổng số cổ phần có quyền biểu quyết</w:t>
      </w:r>
      <w:r w:rsidR="00E7249E" w:rsidRPr="00671C18">
        <w:rPr>
          <w:b/>
          <w:sz w:val="28"/>
          <w:szCs w:val="28"/>
          <w:lang w:val="fr-CA"/>
        </w:rPr>
        <w:t>:</w:t>
      </w:r>
    </w:p>
    <w:p w:rsidR="00E7249E" w:rsidRPr="00671C18" w:rsidRDefault="00E7249E" w:rsidP="00E7249E">
      <w:pPr>
        <w:pStyle w:val="NormalWeb"/>
        <w:spacing w:before="60" w:beforeAutospacing="0" w:after="60" w:afterAutospacing="0"/>
        <w:ind w:firstLine="720"/>
        <w:jc w:val="both"/>
        <w:rPr>
          <w:sz w:val="28"/>
          <w:szCs w:val="28"/>
          <w:lang w:val="fr-CA"/>
        </w:rPr>
      </w:pPr>
      <w:r w:rsidRPr="00671C18">
        <w:rPr>
          <w:sz w:val="28"/>
          <w:szCs w:val="28"/>
          <w:lang w:val="fr-CA"/>
        </w:rPr>
        <w:t xml:space="preserve">Kính đề nghị </w:t>
      </w:r>
      <w:r w:rsidR="00051B11" w:rsidRPr="00671C18">
        <w:rPr>
          <w:sz w:val="28"/>
          <w:szCs w:val="28"/>
          <w:lang w:val="fr-CA"/>
        </w:rPr>
        <w:t xml:space="preserve">ĐHĐCĐ </w:t>
      </w:r>
      <w:r w:rsidRPr="00671C18">
        <w:rPr>
          <w:sz w:val="28"/>
          <w:szCs w:val="28"/>
          <w:lang w:val="fr-CA"/>
        </w:rPr>
        <w:t xml:space="preserve">xem xét, </w:t>
      </w:r>
      <w:r w:rsidR="00215FDF" w:rsidRPr="00671C18">
        <w:rPr>
          <w:sz w:val="28"/>
          <w:szCs w:val="28"/>
          <w:lang w:val="fr-CA"/>
        </w:rPr>
        <w:t>chấp thuận</w:t>
      </w:r>
      <w:r w:rsidRPr="00671C18">
        <w:rPr>
          <w:sz w:val="28"/>
          <w:szCs w:val="28"/>
          <w:lang w:val="fr-CA"/>
        </w:rPr>
        <w:t xml:space="preserve"> chủ trương các nội dung </w:t>
      </w:r>
      <w:proofErr w:type="gramStart"/>
      <w:r w:rsidRPr="00671C18">
        <w:rPr>
          <w:sz w:val="28"/>
          <w:szCs w:val="28"/>
          <w:lang w:val="fr-CA"/>
        </w:rPr>
        <w:t>sau:</w:t>
      </w:r>
      <w:proofErr w:type="gramEnd"/>
    </w:p>
    <w:p w:rsidR="00E7249E" w:rsidRPr="00671C18" w:rsidRDefault="00CE04B8" w:rsidP="00E7249E">
      <w:pPr>
        <w:pStyle w:val="NormalWeb"/>
        <w:spacing w:before="60" w:beforeAutospacing="0" w:after="60" w:afterAutospacing="0"/>
        <w:ind w:firstLine="720"/>
        <w:jc w:val="both"/>
        <w:rPr>
          <w:sz w:val="28"/>
          <w:szCs w:val="28"/>
          <w:lang w:val="fr-CA"/>
        </w:rPr>
      </w:pPr>
      <w:r w:rsidRPr="00671C18">
        <w:rPr>
          <w:sz w:val="28"/>
          <w:szCs w:val="28"/>
          <w:lang w:val="fr-CA"/>
        </w:rPr>
        <w:t>a)</w:t>
      </w:r>
      <w:r w:rsidR="00E7249E" w:rsidRPr="00671C18">
        <w:rPr>
          <w:sz w:val="28"/>
          <w:szCs w:val="28"/>
          <w:lang w:val="fr-CA"/>
        </w:rPr>
        <w:t xml:space="preserve"> </w:t>
      </w:r>
      <w:r w:rsidR="00215FDF" w:rsidRPr="00671C18">
        <w:rPr>
          <w:sz w:val="28"/>
          <w:szCs w:val="28"/>
          <w:lang w:val="fr-CA"/>
        </w:rPr>
        <w:t>Chấp thuận</w:t>
      </w:r>
      <w:r w:rsidR="00E7249E" w:rsidRPr="00671C18">
        <w:rPr>
          <w:sz w:val="28"/>
          <w:szCs w:val="28"/>
          <w:lang w:val="fr-CA"/>
        </w:rPr>
        <w:t xml:space="preserve"> danh sách và nội dung giao </w:t>
      </w:r>
      <w:proofErr w:type="gramStart"/>
      <w:r w:rsidR="00E7249E" w:rsidRPr="00671C18">
        <w:rPr>
          <w:sz w:val="28"/>
          <w:szCs w:val="28"/>
          <w:lang w:val="fr-CA"/>
        </w:rPr>
        <w:t>dịch:</w:t>
      </w:r>
      <w:proofErr w:type="gramEnd"/>
      <w:r w:rsidR="00E7249E" w:rsidRPr="00671C18">
        <w:rPr>
          <w:sz w:val="28"/>
          <w:szCs w:val="28"/>
          <w:lang w:val="fr-CA"/>
        </w:rPr>
        <w:t xml:space="preserve"> ĐHĐCĐ </w:t>
      </w:r>
      <w:r w:rsidR="00215FDF" w:rsidRPr="00671C18">
        <w:rPr>
          <w:sz w:val="28"/>
          <w:szCs w:val="28"/>
          <w:lang w:val="fr-CA"/>
        </w:rPr>
        <w:t>chấp thuận</w:t>
      </w:r>
      <w:r w:rsidR="00E7249E" w:rsidRPr="00671C18">
        <w:rPr>
          <w:sz w:val="28"/>
          <w:szCs w:val="28"/>
          <w:lang w:val="fr-CA"/>
        </w:rPr>
        <w:t xml:space="preserve"> danh sách Người có liên quan và nội dung giao dịch chủ yếu dự kiến trong năm 2026 thuộc thẩm quyền của ĐHĐCĐ (Chi tiết tại phụ lục 02 đính kèm).</w:t>
      </w:r>
    </w:p>
    <w:p w:rsidR="00E7249E" w:rsidRPr="00671C18" w:rsidRDefault="00CE04B8" w:rsidP="00E7249E">
      <w:pPr>
        <w:pStyle w:val="NormalWeb"/>
        <w:spacing w:before="60" w:beforeAutospacing="0" w:after="60" w:afterAutospacing="0"/>
        <w:ind w:firstLine="720"/>
        <w:jc w:val="both"/>
        <w:rPr>
          <w:sz w:val="28"/>
          <w:szCs w:val="28"/>
          <w:lang w:val="fr-CA"/>
        </w:rPr>
      </w:pPr>
      <w:r w:rsidRPr="00671C18">
        <w:rPr>
          <w:sz w:val="28"/>
          <w:szCs w:val="28"/>
          <w:lang w:val="fr-CA"/>
        </w:rPr>
        <w:t>b)</w:t>
      </w:r>
      <w:r w:rsidR="00E7249E" w:rsidRPr="00671C18">
        <w:rPr>
          <w:sz w:val="28"/>
          <w:szCs w:val="28"/>
          <w:lang w:val="fr-CA"/>
        </w:rPr>
        <w:t xml:space="preserve"> Cơ chế đảm bảo hoạt động liên tục và hiệu lực thi </w:t>
      </w:r>
      <w:proofErr w:type="gramStart"/>
      <w:r w:rsidR="00E7249E" w:rsidRPr="00671C18">
        <w:rPr>
          <w:sz w:val="28"/>
          <w:szCs w:val="28"/>
          <w:lang w:val="fr-CA"/>
        </w:rPr>
        <w:t>hành:</w:t>
      </w:r>
      <w:proofErr w:type="gramEnd"/>
      <w:r w:rsidR="00E7249E" w:rsidRPr="00671C18">
        <w:rPr>
          <w:sz w:val="28"/>
          <w:szCs w:val="28"/>
          <w:lang w:val="fr-CA"/>
        </w:rPr>
        <w:t xml:space="preserve"> </w:t>
      </w:r>
    </w:p>
    <w:p w:rsidR="00E7249E" w:rsidRPr="00671C18" w:rsidRDefault="00E7249E" w:rsidP="00E7249E">
      <w:pPr>
        <w:pStyle w:val="NormalWeb"/>
        <w:spacing w:before="60" w:beforeAutospacing="0" w:after="60" w:afterAutospacing="0"/>
        <w:ind w:firstLine="720"/>
        <w:jc w:val="both"/>
        <w:rPr>
          <w:sz w:val="28"/>
          <w:szCs w:val="28"/>
          <w:lang w:val="fr-CA"/>
        </w:rPr>
      </w:pPr>
      <w:r w:rsidRPr="00671C18">
        <w:rPr>
          <w:sz w:val="28"/>
          <w:szCs w:val="28"/>
          <w:lang w:val="fr-CA"/>
        </w:rPr>
        <w:t xml:space="preserve">- Hiệu lực chuyển </w:t>
      </w:r>
      <w:proofErr w:type="gramStart"/>
      <w:r w:rsidRPr="00671C18">
        <w:rPr>
          <w:sz w:val="28"/>
          <w:szCs w:val="28"/>
          <w:lang w:val="fr-CA"/>
        </w:rPr>
        <w:t>tiếp:</w:t>
      </w:r>
      <w:proofErr w:type="gramEnd"/>
      <w:r w:rsidRPr="00671C18">
        <w:rPr>
          <w:sz w:val="28"/>
          <w:szCs w:val="28"/>
          <w:lang w:val="fr-CA"/>
        </w:rPr>
        <w:t xml:space="preserve"> Cho phép Công ty </w:t>
      </w:r>
      <w:r w:rsidR="00422358" w:rsidRPr="00671C18">
        <w:rPr>
          <w:sz w:val="28"/>
          <w:szCs w:val="28"/>
          <w:lang w:val="fr-CA"/>
        </w:rPr>
        <w:t xml:space="preserve">tiếp tục </w:t>
      </w:r>
      <w:r w:rsidRPr="00671C18">
        <w:rPr>
          <w:sz w:val="28"/>
          <w:szCs w:val="28"/>
          <w:lang w:val="fr-CA"/>
        </w:rPr>
        <w:t>thực hiện các</w:t>
      </w:r>
      <w:r w:rsidR="00422358" w:rsidRPr="00671C18">
        <w:rPr>
          <w:sz w:val="28"/>
          <w:szCs w:val="28"/>
          <w:lang w:val="fr-CA"/>
        </w:rPr>
        <w:t xml:space="preserve"> hợp đồng,</w:t>
      </w:r>
      <w:r w:rsidRPr="00671C18">
        <w:rPr>
          <w:sz w:val="28"/>
          <w:szCs w:val="28"/>
          <w:lang w:val="fr-CA"/>
        </w:rPr>
        <w:t xml:space="preserve"> giao dịch </w:t>
      </w:r>
      <w:r w:rsidR="00422358" w:rsidRPr="00671C18">
        <w:rPr>
          <w:sz w:val="28"/>
          <w:szCs w:val="28"/>
          <w:lang w:val="fr-CA"/>
        </w:rPr>
        <w:t xml:space="preserve">có thời </w:t>
      </w:r>
      <w:r w:rsidR="006023DC" w:rsidRPr="00671C18">
        <w:rPr>
          <w:sz w:val="28"/>
          <w:szCs w:val="28"/>
          <w:lang w:val="fr-CA"/>
        </w:rPr>
        <w:t>gian</w:t>
      </w:r>
      <w:r w:rsidR="00422358" w:rsidRPr="00671C18">
        <w:rPr>
          <w:sz w:val="28"/>
          <w:szCs w:val="28"/>
          <w:lang w:val="fr-CA"/>
        </w:rPr>
        <w:t xml:space="preserve"> thực hiện </w:t>
      </w:r>
      <w:r w:rsidRPr="00671C18">
        <w:rPr>
          <w:sz w:val="28"/>
          <w:szCs w:val="28"/>
          <w:lang w:val="fr-CA"/>
        </w:rPr>
        <w:t xml:space="preserve">từ ngày 01/01/2026 </w:t>
      </w:r>
      <w:r w:rsidR="00422358" w:rsidRPr="00671C18">
        <w:rPr>
          <w:sz w:val="28"/>
          <w:szCs w:val="28"/>
          <w:lang w:val="fr-CA"/>
        </w:rPr>
        <w:t xml:space="preserve">với các đối tượng nêu trên </w:t>
      </w:r>
      <w:r w:rsidRPr="00671C18">
        <w:rPr>
          <w:sz w:val="28"/>
          <w:szCs w:val="28"/>
          <w:lang w:val="fr-CA"/>
        </w:rPr>
        <w:t>cho đến khi có Nghị quyết mới của ĐHĐCĐ năm 2026 thay thế (đảm bảo nguyên tắc giá thị trường hoặc theo đơn giá quy định của Nhà nước/Tập đoàn).</w:t>
      </w:r>
    </w:p>
    <w:p w:rsidR="006F5A54" w:rsidRPr="00671C18" w:rsidRDefault="00E7249E" w:rsidP="00E7249E">
      <w:pPr>
        <w:pStyle w:val="NormalWeb"/>
        <w:spacing w:before="60" w:beforeAutospacing="0" w:after="60" w:afterAutospacing="0"/>
        <w:ind w:firstLine="720"/>
        <w:jc w:val="both"/>
        <w:rPr>
          <w:sz w:val="28"/>
          <w:szCs w:val="28"/>
          <w:lang w:val="fr-CA"/>
        </w:rPr>
      </w:pPr>
      <w:r w:rsidRPr="00671C18">
        <w:rPr>
          <w:sz w:val="28"/>
          <w:szCs w:val="28"/>
          <w:lang w:val="fr-CA"/>
        </w:rPr>
        <w:t xml:space="preserve">- </w:t>
      </w:r>
      <w:r w:rsidR="001F1C8F" w:rsidRPr="00671C18">
        <w:rPr>
          <w:sz w:val="28"/>
          <w:szCs w:val="28"/>
          <w:lang w:val="fr-CA"/>
        </w:rPr>
        <w:t>Chấp thuận</w:t>
      </w:r>
      <w:r w:rsidRPr="00671C18">
        <w:rPr>
          <w:sz w:val="28"/>
          <w:szCs w:val="28"/>
          <w:lang w:val="fr-CA"/>
        </w:rPr>
        <w:t xml:space="preserve"> giao dịch đã thực </w:t>
      </w:r>
      <w:proofErr w:type="gramStart"/>
      <w:r w:rsidRPr="00671C18">
        <w:rPr>
          <w:sz w:val="28"/>
          <w:szCs w:val="28"/>
          <w:lang w:val="fr-CA"/>
        </w:rPr>
        <w:t>hiện:</w:t>
      </w:r>
      <w:proofErr w:type="gramEnd"/>
      <w:r w:rsidRPr="00671C18">
        <w:rPr>
          <w:sz w:val="28"/>
          <w:szCs w:val="28"/>
          <w:lang w:val="fr-CA"/>
        </w:rPr>
        <w:t xml:space="preserve"> ĐHĐCĐ </w:t>
      </w:r>
      <w:r w:rsidR="001F1C8F" w:rsidRPr="00671C18">
        <w:rPr>
          <w:sz w:val="28"/>
          <w:szCs w:val="28"/>
          <w:lang w:val="fr-CA"/>
        </w:rPr>
        <w:t>chấp thuận</w:t>
      </w:r>
      <w:r w:rsidRPr="00671C18">
        <w:rPr>
          <w:sz w:val="28"/>
          <w:szCs w:val="28"/>
          <w:lang w:val="fr-CA"/>
        </w:rPr>
        <w:t xml:space="preserve"> đối với các </w:t>
      </w:r>
      <w:r w:rsidR="00422358" w:rsidRPr="00671C18">
        <w:rPr>
          <w:sz w:val="28"/>
          <w:szCs w:val="28"/>
          <w:lang w:val="fr-CA"/>
        </w:rPr>
        <w:t xml:space="preserve">hợp đồng, </w:t>
      </w:r>
      <w:r w:rsidRPr="00671C18">
        <w:rPr>
          <w:sz w:val="28"/>
          <w:szCs w:val="28"/>
          <w:lang w:val="fr-CA"/>
        </w:rPr>
        <w:t>giao dịch</w:t>
      </w:r>
      <w:r w:rsidR="00422358" w:rsidRPr="00671C18">
        <w:t xml:space="preserve"> </w:t>
      </w:r>
      <w:r w:rsidR="00422358" w:rsidRPr="00671C18">
        <w:rPr>
          <w:sz w:val="28"/>
          <w:szCs w:val="28"/>
          <w:lang w:val="fr-CA"/>
        </w:rPr>
        <w:t xml:space="preserve">có thời </w:t>
      </w:r>
      <w:r w:rsidR="006023DC" w:rsidRPr="00671C18">
        <w:rPr>
          <w:sz w:val="28"/>
          <w:szCs w:val="28"/>
          <w:lang w:val="fr-CA"/>
        </w:rPr>
        <w:t>gian</w:t>
      </w:r>
      <w:r w:rsidR="00422358" w:rsidRPr="00671C18">
        <w:rPr>
          <w:sz w:val="28"/>
          <w:szCs w:val="28"/>
          <w:lang w:val="fr-CA"/>
        </w:rPr>
        <w:t xml:space="preserve"> thực hiện từ ngày 01/01/2026</w:t>
      </w:r>
      <w:r w:rsidRPr="00671C18">
        <w:rPr>
          <w:sz w:val="28"/>
          <w:szCs w:val="28"/>
          <w:lang w:val="fr-CA"/>
        </w:rPr>
        <w:t xml:space="preserve"> thuộc danh sách trên đã được thực</w:t>
      </w:r>
      <w:r w:rsidR="00BB7EA6" w:rsidRPr="00671C18">
        <w:rPr>
          <w:sz w:val="28"/>
          <w:szCs w:val="28"/>
          <w:lang w:val="fr-CA"/>
        </w:rPr>
        <w:t xml:space="preserve"> hiện</w:t>
      </w:r>
      <w:r w:rsidRPr="00671C18">
        <w:rPr>
          <w:sz w:val="28"/>
          <w:szCs w:val="28"/>
          <w:lang w:val="fr-CA"/>
        </w:rPr>
        <w:t xml:space="preserve"> </w:t>
      </w:r>
      <w:r w:rsidR="00422358" w:rsidRPr="00671C18">
        <w:rPr>
          <w:sz w:val="28"/>
          <w:szCs w:val="28"/>
          <w:lang w:val="fr-CA"/>
        </w:rPr>
        <w:t>cho</w:t>
      </w:r>
      <w:r w:rsidRPr="00671C18">
        <w:rPr>
          <w:sz w:val="28"/>
          <w:szCs w:val="28"/>
          <w:lang w:val="fr-CA"/>
        </w:rPr>
        <w:t xml:space="preserve"> đến </w:t>
      </w:r>
      <w:r w:rsidR="00422358" w:rsidRPr="00671C18">
        <w:rPr>
          <w:sz w:val="28"/>
          <w:szCs w:val="28"/>
          <w:lang w:val="fr-CA"/>
        </w:rPr>
        <w:t>khi có</w:t>
      </w:r>
      <w:r w:rsidRPr="00671C18">
        <w:rPr>
          <w:sz w:val="28"/>
          <w:szCs w:val="28"/>
          <w:lang w:val="fr-CA"/>
        </w:rPr>
        <w:t xml:space="preserve"> Nghị quyết</w:t>
      </w:r>
      <w:r w:rsidR="00422358" w:rsidRPr="00671C18">
        <w:rPr>
          <w:sz w:val="28"/>
          <w:szCs w:val="28"/>
          <w:lang w:val="fr-CA"/>
        </w:rPr>
        <w:t xml:space="preserve"> mới của</w:t>
      </w:r>
      <w:r w:rsidRPr="00671C18">
        <w:rPr>
          <w:sz w:val="28"/>
          <w:szCs w:val="28"/>
          <w:lang w:val="fr-CA"/>
        </w:rPr>
        <w:t xml:space="preserve"> ĐHĐCĐ gần nhất năm 2026</w:t>
      </w:r>
      <w:r w:rsidR="00422358" w:rsidRPr="00671C18">
        <w:rPr>
          <w:sz w:val="28"/>
          <w:szCs w:val="28"/>
          <w:lang w:val="fr-CA"/>
        </w:rPr>
        <w:t xml:space="preserve"> thay thế</w:t>
      </w:r>
      <w:r w:rsidR="006F5A54" w:rsidRPr="00671C18">
        <w:rPr>
          <w:sz w:val="28"/>
          <w:szCs w:val="28"/>
          <w:lang w:val="fr-CA"/>
        </w:rPr>
        <w:t>.</w:t>
      </w:r>
    </w:p>
    <w:p w:rsidR="00686E83" w:rsidRPr="00671C18" w:rsidRDefault="001F1C8F" w:rsidP="00E7249E">
      <w:pPr>
        <w:pStyle w:val="NormalWeb"/>
        <w:spacing w:before="60" w:beforeAutospacing="0" w:after="60" w:afterAutospacing="0"/>
        <w:ind w:firstLine="720"/>
        <w:jc w:val="both"/>
        <w:rPr>
          <w:sz w:val="28"/>
          <w:szCs w:val="28"/>
          <w:lang w:val="fr-CA"/>
        </w:rPr>
      </w:pPr>
      <w:r w:rsidRPr="00671C18">
        <w:rPr>
          <w:b/>
          <w:sz w:val="28"/>
          <w:szCs w:val="28"/>
          <w:lang w:val="fr-CA"/>
        </w:rPr>
        <w:t>3.</w:t>
      </w:r>
      <w:r w:rsidR="00030263">
        <w:rPr>
          <w:b/>
          <w:sz w:val="28"/>
          <w:szCs w:val="28"/>
          <w:lang w:val="fr-CA"/>
        </w:rPr>
        <w:t>2.</w:t>
      </w:r>
      <w:r w:rsidRPr="00671C18">
        <w:rPr>
          <w:b/>
          <w:sz w:val="28"/>
          <w:szCs w:val="28"/>
          <w:lang w:val="fr-CA"/>
        </w:rPr>
        <w:t xml:space="preserve"> </w:t>
      </w:r>
      <w:r w:rsidRPr="00671C18">
        <w:rPr>
          <w:sz w:val="28"/>
          <w:szCs w:val="28"/>
          <w:lang w:val="fr-CA"/>
        </w:rPr>
        <w:t xml:space="preserve">Đối với các hợp đồng, giao dịch chưa nêu tại mục 3.1 nêu trên liên quan đến các cá nhân phải kê khai theo khoản 2 điều 164 Luật doanh nghiệp </w:t>
      </w:r>
      <w:proofErr w:type="gramStart"/>
      <w:r w:rsidRPr="00671C18">
        <w:rPr>
          <w:sz w:val="28"/>
          <w:szCs w:val="28"/>
          <w:lang w:val="fr-CA"/>
        </w:rPr>
        <w:t>2020:</w:t>
      </w:r>
      <w:proofErr w:type="gramEnd"/>
      <w:r w:rsidRPr="00671C18">
        <w:rPr>
          <w:sz w:val="28"/>
          <w:szCs w:val="28"/>
          <w:lang w:val="fr-CA"/>
        </w:rPr>
        <w:t xml:space="preserve"> Công ty sẽ báo cáo HĐQT</w:t>
      </w:r>
      <w:r w:rsidR="009C6918">
        <w:rPr>
          <w:sz w:val="28"/>
          <w:szCs w:val="28"/>
          <w:lang w:val="fr-CA"/>
        </w:rPr>
        <w:t xml:space="preserve"> </w:t>
      </w:r>
      <w:r w:rsidR="00820717">
        <w:rPr>
          <w:sz w:val="28"/>
          <w:szCs w:val="28"/>
          <w:lang w:val="fr-CA"/>
        </w:rPr>
        <w:t>trình</w:t>
      </w:r>
      <w:r w:rsidR="009C6918">
        <w:rPr>
          <w:sz w:val="28"/>
          <w:szCs w:val="28"/>
          <w:lang w:val="fr-CA"/>
        </w:rPr>
        <w:t xml:space="preserve"> </w:t>
      </w:r>
      <w:r w:rsidRPr="00671C18">
        <w:rPr>
          <w:sz w:val="28"/>
          <w:szCs w:val="28"/>
          <w:lang w:val="fr-CA"/>
        </w:rPr>
        <w:t>ĐHĐCĐ theo hạn mức thẩm quyền khi có phát sinh.</w:t>
      </w:r>
    </w:p>
    <w:bookmarkEnd w:id="0"/>
    <w:p w:rsidR="002208B2" w:rsidRDefault="009C6918" w:rsidP="009C6918">
      <w:pPr>
        <w:spacing w:before="100" w:after="120"/>
        <w:ind w:firstLine="709"/>
        <w:jc w:val="both"/>
        <w:rPr>
          <w:spacing w:val="-6"/>
          <w:kern w:val="0"/>
          <w:lang w:val="nl-NL" w:eastAsia="en-US"/>
        </w:rPr>
      </w:pPr>
      <w:r w:rsidRPr="00FD6592">
        <w:rPr>
          <w:spacing w:val="-6"/>
          <w:kern w:val="0"/>
          <w:lang w:val="nl-NL" w:eastAsia="en-US"/>
        </w:rPr>
        <w:t xml:space="preserve">Hội đồng quản trị kính đề nghị các Quý vị cổ đông của Công ty xem xét thông qua và giao cho Giám đốc điều hành Công ty ký kết, tổ chức thực hiện các hợp đồng, giao </w:t>
      </w:r>
      <w:r w:rsidRPr="00FD6592">
        <w:rPr>
          <w:spacing w:val="-6"/>
          <w:kern w:val="0"/>
          <w:lang w:val="nl-NL" w:eastAsia="en-US"/>
        </w:rPr>
        <w:lastRenderedPageBreak/>
        <w:t xml:space="preserve">dịch giữa Công ty với các doanh nghiệp và Người có liên quan nêu trên theo đúng quy định của Pháp luật. </w:t>
      </w:r>
    </w:p>
    <w:p w:rsidR="009C6918" w:rsidRPr="00FD6592" w:rsidRDefault="009C6918" w:rsidP="009C6918">
      <w:pPr>
        <w:spacing w:before="100" w:after="120"/>
        <w:ind w:firstLine="709"/>
        <w:jc w:val="both"/>
        <w:rPr>
          <w:spacing w:val="-6"/>
          <w:kern w:val="0"/>
          <w:lang w:val="nl-NL" w:eastAsia="en-US"/>
        </w:rPr>
      </w:pPr>
      <w:r w:rsidRPr="00FD6592">
        <w:rPr>
          <w:spacing w:val="-6"/>
          <w:kern w:val="0"/>
          <w:lang w:val="nl-NL" w:eastAsia="en-US"/>
        </w:rPr>
        <w:t>Về thời hạn thực hiện các hợp đồng, giao dịch kể từ ngày 01 tháng 01 năm 202</w:t>
      </w:r>
      <w:r>
        <w:rPr>
          <w:spacing w:val="-6"/>
          <w:kern w:val="0"/>
          <w:lang w:val="nl-NL" w:eastAsia="en-US"/>
        </w:rPr>
        <w:t>6</w:t>
      </w:r>
      <w:r w:rsidRPr="00FD6592">
        <w:rPr>
          <w:spacing w:val="-6"/>
          <w:kern w:val="0"/>
          <w:lang w:val="nl-NL" w:eastAsia="en-US"/>
        </w:rPr>
        <w:t xml:space="preserve"> đến khi có thay đổi khác.</w:t>
      </w:r>
    </w:p>
    <w:p w:rsidR="009C6918" w:rsidRDefault="009C6918" w:rsidP="009C6918">
      <w:pPr>
        <w:spacing w:before="100" w:after="120"/>
        <w:ind w:firstLine="709"/>
        <w:jc w:val="both"/>
        <w:rPr>
          <w:spacing w:val="-6"/>
          <w:kern w:val="0"/>
          <w:lang w:val="nl-NL" w:eastAsia="en-US"/>
        </w:rPr>
      </w:pPr>
      <w:r w:rsidRPr="00FD6592">
        <w:rPr>
          <w:spacing w:val="-6"/>
          <w:kern w:val="0"/>
          <w:lang w:val="nl-NL" w:eastAsia="en-US"/>
        </w:rPr>
        <w:t>Kính trình Đại hội đồng cổ đông xem xét thông qua./.</w:t>
      </w:r>
    </w:p>
    <w:p w:rsidR="00BE7688" w:rsidRPr="00FD6592" w:rsidRDefault="00BE7688" w:rsidP="009C6918">
      <w:pPr>
        <w:spacing w:before="100" w:after="120"/>
        <w:ind w:firstLine="709"/>
        <w:jc w:val="both"/>
        <w:rPr>
          <w:spacing w:val="-6"/>
          <w:kern w:val="0"/>
          <w:lang w:val="nl-NL" w:eastAsia="en-US"/>
        </w:rPr>
      </w:pPr>
    </w:p>
    <w:p w:rsidR="009C6918" w:rsidRPr="009007EA" w:rsidRDefault="009C6918" w:rsidP="009C6918">
      <w:pPr>
        <w:keepNext/>
        <w:spacing w:before="60"/>
        <w:ind w:firstLine="720"/>
        <w:jc w:val="both"/>
        <w:rPr>
          <w:sz w:val="8"/>
          <w:szCs w:val="26"/>
          <w:lang w:val="nl-NL"/>
        </w:rPr>
      </w:pPr>
    </w:p>
    <w:tbl>
      <w:tblPr>
        <w:tblW w:w="9284" w:type="dxa"/>
        <w:tblLook w:val="01E0" w:firstRow="1" w:lastRow="1" w:firstColumn="1" w:lastColumn="1" w:noHBand="0" w:noVBand="0"/>
      </w:tblPr>
      <w:tblGrid>
        <w:gridCol w:w="4395"/>
        <w:gridCol w:w="4889"/>
      </w:tblGrid>
      <w:tr w:rsidR="009C6918" w:rsidRPr="009C78DC" w:rsidTr="0034093F">
        <w:trPr>
          <w:trHeight w:val="2238"/>
        </w:trPr>
        <w:tc>
          <w:tcPr>
            <w:tcW w:w="4395" w:type="dxa"/>
          </w:tcPr>
          <w:p w:rsidR="009C6918" w:rsidRPr="009A1B3D" w:rsidRDefault="009C6918" w:rsidP="0034093F">
            <w:pPr>
              <w:rPr>
                <w:rFonts w:eastAsia="Times New Roman"/>
                <w:kern w:val="0"/>
                <w:sz w:val="24"/>
                <w:szCs w:val="24"/>
                <w:lang w:val="nl-NL" w:eastAsia="en-US"/>
              </w:rPr>
            </w:pPr>
            <w:r w:rsidRPr="009A1B3D">
              <w:rPr>
                <w:rFonts w:eastAsia="Times New Roman"/>
                <w:b/>
                <w:i/>
                <w:kern w:val="0"/>
                <w:sz w:val="24"/>
                <w:szCs w:val="24"/>
                <w:lang w:val="nl-NL" w:eastAsia="en-US"/>
              </w:rPr>
              <w:t>Nơi nhận:</w:t>
            </w:r>
            <w:r w:rsidRPr="009A1B3D">
              <w:rPr>
                <w:rFonts w:eastAsia="Times New Roman"/>
                <w:kern w:val="0"/>
                <w:sz w:val="24"/>
                <w:szCs w:val="24"/>
                <w:lang w:val="nl-NL" w:eastAsia="en-US"/>
              </w:rPr>
              <w:t xml:space="preserve"> </w:t>
            </w:r>
            <w:r w:rsidRPr="009A1B3D">
              <w:rPr>
                <w:rFonts w:eastAsia="Times New Roman"/>
                <w:kern w:val="0"/>
                <w:sz w:val="24"/>
                <w:szCs w:val="24"/>
                <w:lang w:val="nl-NL" w:eastAsia="en-US"/>
              </w:rPr>
              <w:tab/>
              <w:t xml:space="preserve">              </w:t>
            </w:r>
          </w:p>
          <w:p w:rsidR="009C6918" w:rsidRPr="000B62DB" w:rsidRDefault="009C6918" w:rsidP="0034093F">
            <w:pPr>
              <w:widowControl w:val="0"/>
              <w:spacing w:before="70"/>
              <w:jc w:val="both"/>
              <w:rPr>
                <w:rFonts w:eastAsia="Times New Roman"/>
                <w:spacing w:val="-12"/>
                <w:kern w:val="0"/>
                <w:sz w:val="24"/>
                <w:szCs w:val="24"/>
                <w:lang w:val="nl-NL" w:eastAsia="en-US"/>
              </w:rPr>
            </w:pPr>
            <w:r w:rsidRPr="009A1B3D">
              <w:rPr>
                <w:rFonts w:eastAsia="Times New Roman"/>
                <w:kern w:val="0"/>
                <w:sz w:val="24"/>
                <w:szCs w:val="24"/>
                <w:lang w:val="nl-NL" w:eastAsia="en-US"/>
              </w:rPr>
              <w:t xml:space="preserve"> - </w:t>
            </w:r>
            <w:r w:rsidRPr="000B62DB">
              <w:rPr>
                <w:rFonts w:eastAsia="Times New Roman"/>
                <w:spacing w:val="-12"/>
                <w:kern w:val="0"/>
                <w:sz w:val="24"/>
                <w:szCs w:val="24"/>
                <w:lang w:val="nl-NL" w:eastAsia="en-US"/>
              </w:rPr>
              <w:t>Các cổ đông (Qua Website);</w:t>
            </w:r>
          </w:p>
          <w:p w:rsidR="009C6918" w:rsidRPr="000B62DB" w:rsidRDefault="009C6918" w:rsidP="0034093F">
            <w:pPr>
              <w:rPr>
                <w:rFonts w:eastAsia="Times New Roman"/>
                <w:spacing w:val="-12"/>
                <w:kern w:val="0"/>
                <w:sz w:val="24"/>
                <w:szCs w:val="24"/>
                <w:lang w:val="nl-NL" w:eastAsia="en-US"/>
              </w:rPr>
            </w:pPr>
            <w:r w:rsidRPr="000B62DB">
              <w:rPr>
                <w:rFonts w:eastAsia="Times New Roman"/>
                <w:spacing w:val="-12"/>
                <w:kern w:val="0"/>
                <w:sz w:val="24"/>
                <w:szCs w:val="24"/>
                <w:lang w:val="nl-NL" w:eastAsia="en-US"/>
              </w:rPr>
              <w:t xml:space="preserve"> - Các TV HĐQT, BKS (e-copy);</w:t>
            </w:r>
          </w:p>
          <w:p w:rsidR="009C6918" w:rsidRPr="000B62DB" w:rsidRDefault="009C6918" w:rsidP="0034093F">
            <w:pPr>
              <w:rPr>
                <w:rFonts w:eastAsia="Times New Roman"/>
                <w:spacing w:val="-12"/>
                <w:kern w:val="0"/>
                <w:sz w:val="24"/>
                <w:szCs w:val="24"/>
                <w:lang w:val="nl-NL" w:eastAsia="en-US"/>
              </w:rPr>
            </w:pPr>
            <w:r w:rsidRPr="000B62DB">
              <w:rPr>
                <w:rFonts w:eastAsia="Times New Roman"/>
                <w:spacing w:val="-12"/>
                <w:kern w:val="0"/>
                <w:sz w:val="24"/>
                <w:szCs w:val="24"/>
                <w:lang w:val="nl-NL" w:eastAsia="en-US"/>
              </w:rPr>
              <w:t xml:space="preserve"> - Đăng tải trên Website Công ty;</w:t>
            </w:r>
          </w:p>
          <w:p w:rsidR="009C6918" w:rsidRPr="000B62DB" w:rsidRDefault="009C6918" w:rsidP="0034093F">
            <w:pPr>
              <w:rPr>
                <w:rFonts w:eastAsia="Times New Roman"/>
                <w:spacing w:val="-12"/>
                <w:kern w:val="0"/>
                <w:sz w:val="24"/>
                <w:szCs w:val="24"/>
                <w:lang w:val="nl-NL" w:eastAsia="en-US"/>
              </w:rPr>
            </w:pPr>
            <w:r w:rsidRPr="000B62DB">
              <w:rPr>
                <w:rFonts w:eastAsia="Times New Roman"/>
                <w:spacing w:val="-12"/>
                <w:kern w:val="0"/>
                <w:sz w:val="24"/>
                <w:szCs w:val="24"/>
                <w:lang w:val="nl-NL" w:eastAsia="en-US"/>
              </w:rPr>
              <w:t xml:space="preserve"> - Lưu: VT, Thư ký C.Ty.</w:t>
            </w:r>
          </w:p>
          <w:p w:rsidR="009C6918" w:rsidRPr="009A1B3D" w:rsidRDefault="009C6918" w:rsidP="0034093F">
            <w:pPr>
              <w:rPr>
                <w:rFonts w:eastAsia="Times New Roman"/>
                <w:kern w:val="0"/>
                <w:sz w:val="24"/>
                <w:szCs w:val="24"/>
                <w:lang w:val="nl-NL" w:eastAsia="en-US"/>
              </w:rPr>
            </w:pPr>
          </w:p>
        </w:tc>
        <w:tc>
          <w:tcPr>
            <w:tcW w:w="4889" w:type="dxa"/>
          </w:tcPr>
          <w:p w:rsidR="009C6918" w:rsidRPr="00145259" w:rsidRDefault="009C6918" w:rsidP="0034093F">
            <w:pPr>
              <w:jc w:val="center"/>
              <w:rPr>
                <w:rFonts w:eastAsia="Times New Roman"/>
                <w:b/>
                <w:kern w:val="0"/>
                <w:sz w:val="26"/>
                <w:szCs w:val="20"/>
                <w:lang w:val="nl-NL" w:eastAsia="en-US"/>
              </w:rPr>
            </w:pPr>
            <w:r w:rsidRPr="00145259">
              <w:rPr>
                <w:rFonts w:eastAsia="Times New Roman"/>
                <w:b/>
                <w:kern w:val="0"/>
                <w:sz w:val="26"/>
                <w:szCs w:val="20"/>
                <w:lang w:val="nl-NL" w:eastAsia="en-US"/>
              </w:rPr>
              <w:t>TM. HỘI ĐỒNG QUẢN TRỊ</w:t>
            </w:r>
          </w:p>
          <w:p w:rsidR="009C6918" w:rsidRPr="00145259" w:rsidRDefault="009C6918" w:rsidP="0034093F">
            <w:pPr>
              <w:jc w:val="center"/>
              <w:rPr>
                <w:rFonts w:eastAsia="Times New Roman"/>
                <w:b/>
                <w:kern w:val="0"/>
                <w:sz w:val="26"/>
                <w:szCs w:val="20"/>
                <w:lang w:val="nl-NL" w:eastAsia="en-US"/>
              </w:rPr>
            </w:pPr>
            <w:r w:rsidRPr="00145259">
              <w:rPr>
                <w:rFonts w:eastAsia="Times New Roman"/>
                <w:b/>
                <w:kern w:val="0"/>
                <w:sz w:val="26"/>
                <w:szCs w:val="20"/>
                <w:lang w:val="nl-NL" w:eastAsia="en-US"/>
              </w:rPr>
              <w:t>CHỦ TỊCH</w:t>
            </w:r>
          </w:p>
          <w:p w:rsidR="009C6918" w:rsidRPr="00145259" w:rsidRDefault="009C6918" w:rsidP="0034093F">
            <w:pPr>
              <w:jc w:val="center"/>
              <w:rPr>
                <w:rFonts w:eastAsia="Times New Roman"/>
                <w:b/>
                <w:kern w:val="0"/>
                <w:sz w:val="44"/>
                <w:szCs w:val="20"/>
                <w:lang w:val="nl-NL" w:eastAsia="en-US"/>
              </w:rPr>
            </w:pPr>
          </w:p>
          <w:p w:rsidR="009C6918" w:rsidRPr="00145259" w:rsidRDefault="009C6918" w:rsidP="0034093F">
            <w:pPr>
              <w:jc w:val="center"/>
              <w:rPr>
                <w:rFonts w:eastAsia="Times New Roman"/>
                <w:b/>
                <w:kern w:val="0"/>
                <w:sz w:val="44"/>
                <w:szCs w:val="20"/>
                <w:lang w:val="nl-NL" w:eastAsia="en-US"/>
              </w:rPr>
            </w:pPr>
          </w:p>
          <w:p w:rsidR="009C6918" w:rsidRPr="00145259" w:rsidRDefault="009C6918" w:rsidP="0034093F">
            <w:pPr>
              <w:jc w:val="center"/>
              <w:rPr>
                <w:rFonts w:eastAsia="Times New Roman"/>
                <w:b/>
                <w:kern w:val="0"/>
                <w:sz w:val="20"/>
                <w:szCs w:val="20"/>
                <w:lang w:val="nl-NL" w:eastAsia="en-US"/>
              </w:rPr>
            </w:pPr>
          </w:p>
          <w:p w:rsidR="009C6918" w:rsidRPr="00145259" w:rsidRDefault="009C6918" w:rsidP="0034093F">
            <w:pPr>
              <w:jc w:val="center"/>
              <w:rPr>
                <w:rFonts w:eastAsia="Times New Roman"/>
                <w:b/>
                <w:kern w:val="0"/>
                <w:sz w:val="26"/>
                <w:szCs w:val="20"/>
                <w:lang w:val="nl-NL" w:eastAsia="en-US"/>
              </w:rPr>
            </w:pPr>
          </w:p>
          <w:p w:rsidR="009C6918" w:rsidRPr="00145259" w:rsidRDefault="009C6918" w:rsidP="0034093F">
            <w:pPr>
              <w:jc w:val="center"/>
              <w:rPr>
                <w:rFonts w:eastAsia="Times New Roman"/>
                <w:b/>
                <w:kern w:val="0"/>
                <w:sz w:val="26"/>
                <w:szCs w:val="20"/>
                <w:lang w:val="nl-NL" w:eastAsia="en-US"/>
              </w:rPr>
            </w:pPr>
          </w:p>
          <w:p w:rsidR="009C6918" w:rsidRPr="009C78DC" w:rsidRDefault="009C6918" w:rsidP="0034093F">
            <w:pPr>
              <w:jc w:val="center"/>
              <w:rPr>
                <w:rFonts w:eastAsia="Times New Roman"/>
                <w:b/>
                <w:kern w:val="0"/>
                <w:sz w:val="26"/>
                <w:szCs w:val="20"/>
                <w:lang w:val="fr-CA" w:eastAsia="en-US"/>
              </w:rPr>
            </w:pPr>
            <w:r w:rsidRPr="009C78DC">
              <w:rPr>
                <w:rFonts w:eastAsia="Times New Roman"/>
                <w:b/>
                <w:kern w:val="0"/>
                <w:sz w:val="26"/>
                <w:szCs w:val="20"/>
                <w:lang w:val="fr-CA" w:eastAsia="en-US"/>
              </w:rPr>
              <w:t>Nguyễn Trọng Tốt</w:t>
            </w:r>
          </w:p>
        </w:tc>
      </w:tr>
    </w:tbl>
    <w:p w:rsidR="009C6918" w:rsidRPr="00625163" w:rsidRDefault="009C6918" w:rsidP="009C6918">
      <w:pPr>
        <w:keepNext/>
        <w:spacing w:before="60"/>
        <w:jc w:val="both"/>
        <w:rPr>
          <w:sz w:val="26"/>
          <w:szCs w:val="26"/>
        </w:rPr>
      </w:pPr>
    </w:p>
    <w:p w:rsidR="00782692" w:rsidRDefault="00782692">
      <w:pPr>
        <w:rPr>
          <w:rFonts w:eastAsia="Times New Roman"/>
          <w:kern w:val="0"/>
          <w:sz w:val="26"/>
          <w:szCs w:val="26"/>
          <w:lang w:val="nl-NL" w:eastAsia="en-US"/>
        </w:rPr>
      </w:pPr>
      <w:r>
        <w:rPr>
          <w:sz w:val="26"/>
          <w:szCs w:val="26"/>
          <w:lang w:val="nl-NL"/>
        </w:rPr>
        <w:br w:type="page"/>
      </w:r>
    </w:p>
    <w:p w:rsidR="00782692" w:rsidRDefault="00782692" w:rsidP="009C6918">
      <w:pPr>
        <w:pStyle w:val="NormalWeb"/>
        <w:spacing w:before="80" w:beforeAutospacing="0" w:after="80" w:afterAutospacing="0"/>
        <w:ind w:firstLine="709"/>
        <w:jc w:val="both"/>
        <w:rPr>
          <w:sz w:val="26"/>
          <w:szCs w:val="26"/>
          <w:lang w:val="nl-NL"/>
        </w:rPr>
        <w:sectPr w:rsidR="00782692" w:rsidSect="006F5A54">
          <w:headerReference w:type="default" r:id="rId8"/>
          <w:footerReference w:type="even" r:id="rId9"/>
          <w:footerReference w:type="default" r:id="rId10"/>
          <w:pgSz w:w="11907" w:h="16840"/>
          <w:pgMar w:top="1134" w:right="992" w:bottom="1134" w:left="1474" w:header="709" w:footer="505" w:gutter="0"/>
          <w:cols w:space="708"/>
          <w:titlePg/>
          <w:docGrid w:linePitch="381"/>
        </w:sectPr>
      </w:pPr>
    </w:p>
    <w:tbl>
      <w:tblPr>
        <w:tblW w:w="5000" w:type="pct"/>
        <w:tblLook w:val="04A0" w:firstRow="1" w:lastRow="0" w:firstColumn="1" w:lastColumn="0" w:noHBand="0" w:noVBand="1"/>
      </w:tblPr>
      <w:tblGrid>
        <w:gridCol w:w="14572"/>
      </w:tblGrid>
      <w:tr w:rsidR="00782692" w:rsidRPr="00782692" w:rsidTr="00782692">
        <w:trPr>
          <w:trHeight w:val="312"/>
        </w:trPr>
        <w:tc>
          <w:tcPr>
            <w:tcW w:w="5000" w:type="pct"/>
            <w:shd w:val="clear" w:color="auto" w:fill="auto"/>
            <w:noWrap/>
            <w:vAlign w:val="bottom"/>
            <w:hideMark/>
          </w:tcPr>
          <w:p w:rsidR="00782692" w:rsidRPr="00782692" w:rsidRDefault="00782692" w:rsidP="00782692">
            <w:pPr>
              <w:jc w:val="center"/>
              <w:rPr>
                <w:rFonts w:eastAsia="Times New Roman"/>
                <w:b/>
                <w:bCs/>
                <w:color w:val="000000"/>
                <w:kern w:val="0"/>
                <w:sz w:val="24"/>
                <w:szCs w:val="24"/>
                <w:lang w:eastAsia="en-US"/>
              </w:rPr>
            </w:pPr>
            <w:r w:rsidRPr="00782692">
              <w:rPr>
                <w:rFonts w:eastAsia="Times New Roman"/>
                <w:b/>
                <w:bCs/>
                <w:color w:val="000000"/>
                <w:kern w:val="0"/>
                <w:sz w:val="24"/>
                <w:szCs w:val="24"/>
                <w:lang w:eastAsia="en-US"/>
              </w:rPr>
              <w:lastRenderedPageBreak/>
              <w:t>Phụ lục số 01</w:t>
            </w:r>
          </w:p>
        </w:tc>
      </w:tr>
      <w:tr w:rsidR="00782692" w:rsidRPr="00782692" w:rsidTr="00782692">
        <w:trPr>
          <w:trHeight w:val="756"/>
        </w:trPr>
        <w:tc>
          <w:tcPr>
            <w:tcW w:w="5000" w:type="pct"/>
            <w:shd w:val="clear" w:color="auto" w:fill="auto"/>
            <w:vAlign w:val="center"/>
            <w:hideMark/>
          </w:tcPr>
          <w:p w:rsidR="00782692" w:rsidRPr="00782692" w:rsidRDefault="00782692" w:rsidP="00782692">
            <w:pPr>
              <w:jc w:val="center"/>
              <w:rPr>
                <w:rFonts w:eastAsia="Times New Roman"/>
                <w:b/>
                <w:bCs/>
                <w:color w:val="000000"/>
                <w:kern w:val="0"/>
                <w:sz w:val="24"/>
                <w:szCs w:val="24"/>
                <w:lang w:eastAsia="en-US"/>
              </w:rPr>
            </w:pPr>
            <w:r w:rsidRPr="00782692">
              <w:rPr>
                <w:rFonts w:eastAsia="Times New Roman"/>
                <w:b/>
                <w:bCs/>
                <w:color w:val="000000"/>
                <w:kern w:val="0"/>
                <w:sz w:val="24"/>
                <w:szCs w:val="24"/>
                <w:lang w:eastAsia="en-US"/>
              </w:rPr>
              <w:t>BÁO CÁO GIÁ TRỊ THỰC HIỆN HỢP ĐỒNG, GIAO DỊCH NĂM 2025</w:t>
            </w:r>
            <w:r w:rsidRPr="00782692">
              <w:rPr>
                <w:rFonts w:eastAsia="Times New Roman"/>
                <w:color w:val="000000"/>
                <w:kern w:val="0"/>
                <w:sz w:val="24"/>
                <w:szCs w:val="24"/>
                <w:lang w:eastAsia="en-US"/>
              </w:rPr>
              <w:t xml:space="preserve"> </w:t>
            </w:r>
            <w:r w:rsidRPr="00782692">
              <w:rPr>
                <w:rFonts w:eastAsia="Times New Roman"/>
                <w:b/>
                <w:bCs/>
                <w:color w:val="000000"/>
                <w:kern w:val="0"/>
                <w:sz w:val="24"/>
                <w:szCs w:val="24"/>
                <w:lang w:eastAsia="en-US"/>
              </w:rPr>
              <w:t>VỚI NGƯỜI CÓ LIÊN QUAN CỦA CÔNG TY</w:t>
            </w:r>
            <w:r w:rsidRPr="00782692">
              <w:rPr>
                <w:rFonts w:eastAsia="Times New Roman"/>
                <w:b/>
                <w:bCs/>
                <w:color w:val="000000"/>
                <w:kern w:val="0"/>
                <w:sz w:val="24"/>
                <w:szCs w:val="24"/>
                <w:lang w:eastAsia="en-US"/>
              </w:rPr>
              <w:br/>
            </w:r>
            <w:r w:rsidR="004B0C84" w:rsidRPr="002208B2">
              <w:rPr>
                <w:rFonts w:eastAsia="Times New Roman"/>
                <w:i/>
                <w:iCs/>
                <w:color w:val="000000"/>
                <w:kern w:val="0"/>
                <w:sz w:val="24"/>
                <w:szCs w:val="24"/>
                <w:lang w:eastAsia="en-US"/>
              </w:rPr>
              <w:t xml:space="preserve">(Kèm theo </w:t>
            </w:r>
            <w:r w:rsidR="004B0C84">
              <w:rPr>
                <w:rFonts w:eastAsia="Times New Roman"/>
                <w:i/>
                <w:iCs/>
                <w:color w:val="000000"/>
                <w:kern w:val="0"/>
                <w:sz w:val="24"/>
                <w:szCs w:val="24"/>
                <w:lang w:eastAsia="en-US"/>
              </w:rPr>
              <w:t>Báo cáo</w:t>
            </w:r>
            <w:r w:rsidR="004B0C84" w:rsidRPr="002208B2">
              <w:rPr>
                <w:rFonts w:eastAsia="Times New Roman"/>
                <w:i/>
                <w:iCs/>
                <w:color w:val="000000"/>
                <w:kern w:val="0"/>
                <w:sz w:val="24"/>
                <w:szCs w:val="24"/>
                <w:lang w:eastAsia="en-US"/>
              </w:rPr>
              <w:t xml:space="preserve"> số ………../</w:t>
            </w:r>
            <w:r w:rsidR="004B0C84">
              <w:rPr>
                <w:rFonts w:eastAsia="Times New Roman"/>
                <w:i/>
                <w:iCs/>
                <w:color w:val="000000"/>
                <w:kern w:val="0"/>
                <w:sz w:val="24"/>
                <w:szCs w:val="24"/>
                <w:lang w:eastAsia="en-US"/>
              </w:rPr>
              <w:t>BC-T</w:t>
            </w:r>
            <w:r w:rsidR="004B0C84" w:rsidRPr="002208B2">
              <w:rPr>
                <w:rFonts w:eastAsia="Times New Roman"/>
                <w:i/>
                <w:iCs/>
                <w:color w:val="000000"/>
                <w:kern w:val="0"/>
                <w:sz w:val="24"/>
                <w:szCs w:val="24"/>
                <w:lang w:eastAsia="en-US"/>
              </w:rPr>
              <w:t>ĐNCS</w:t>
            </w:r>
            <w:r w:rsidR="004B0C84">
              <w:rPr>
                <w:rFonts w:eastAsia="Times New Roman"/>
                <w:i/>
                <w:iCs/>
                <w:color w:val="000000"/>
                <w:kern w:val="0"/>
                <w:sz w:val="24"/>
                <w:szCs w:val="24"/>
                <w:lang w:eastAsia="en-US"/>
              </w:rPr>
              <w:t xml:space="preserve"> </w:t>
            </w:r>
            <w:r w:rsidR="005E4CD9">
              <w:rPr>
                <w:rFonts w:eastAsia="Times New Roman"/>
                <w:i/>
                <w:iCs/>
                <w:color w:val="000000"/>
                <w:kern w:val="0"/>
                <w:sz w:val="24"/>
                <w:szCs w:val="24"/>
                <w:lang w:eastAsia="en-US"/>
              </w:rPr>
              <w:t xml:space="preserve"> ngày ……./4</w:t>
            </w:r>
            <w:bookmarkStart w:id="1" w:name="_GoBack"/>
            <w:bookmarkEnd w:id="1"/>
            <w:r w:rsidR="004B0C84" w:rsidRPr="002208B2">
              <w:rPr>
                <w:rFonts w:eastAsia="Times New Roman"/>
                <w:i/>
                <w:iCs/>
                <w:color w:val="000000"/>
                <w:kern w:val="0"/>
                <w:sz w:val="24"/>
                <w:szCs w:val="24"/>
                <w:lang w:eastAsia="en-US"/>
              </w:rPr>
              <w:t>/2026)</w:t>
            </w:r>
          </w:p>
        </w:tc>
      </w:tr>
    </w:tbl>
    <w:p w:rsidR="004C49D1" w:rsidRPr="00782692" w:rsidRDefault="004C49D1" w:rsidP="009C6918">
      <w:pPr>
        <w:pStyle w:val="NormalWeb"/>
        <w:spacing w:before="80" w:beforeAutospacing="0" w:after="80" w:afterAutospacing="0"/>
        <w:ind w:firstLine="709"/>
        <w:jc w:val="both"/>
        <w:rPr>
          <w:sz w:val="4"/>
          <w:szCs w:val="4"/>
          <w:lang w:val="nl-NL"/>
        </w:rPr>
      </w:pPr>
    </w:p>
    <w:tbl>
      <w:tblPr>
        <w:tblW w:w="5000" w:type="pct"/>
        <w:tblLook w:val="04A0" w:firstRow="1" w:lastRow="0" w:firstColumn="1" w:lastColumn="0" w:noHBand="0" w:noVBand="1"/>
      </w:tblPr>
      <w:tblGrid>
        <w:gridCol w:w="632"/>
        <w:gridCol w:w="2182"/>
        <w:gridCol w:w="1390"/>
        <w:gridCol w:w="1475"/>
        <w:gridCol w:w="1189"/>
        <w:gridCol w:w="1044"/>
        <w:gridCol w:w="1566"/>
        <w:gridCol w:w="1128"/>
        <w:gridCol w:w="2016"/>
        <w:gridCol w:w="1940"/>
      </w:tblGrid>
      <w:tr w:rsidR="00782692" w:rsidRPr="00782692" w:rsidTr="009577D3">
        <w:trPr>
          <w:trHeight w:val="1380"/>
          <w:tblHeader/>
        </w:trPr>
        <w:tc>
          <w:tcPr>
            <w:tcW w:w="2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b/>
                <w:bCs/>
                <w:color w:val="000000"/>
                <w:kern w:val="0"/>
                <w:sz w:val="22"/>
                <w:szCs w:val="22"/>
                <w:lang w:eastAsia="en-US"/>
              </w:rPr>
            </w:pPr>
            <w:r w:rsidRPr="00782692">
              <w:rPr>
                <w:rFonts w:eastAsia="Times New Roman"/>
                <w:b/>
                <w:bCs/>
                <w:color w:val="000000"/>
                <w:kern w:val="0"/>
                <w:sz w:val="22"/>
                <w:szCs w:val="22"/>
                <w:lang w:eastAsia="en-US"/>
              </w:rPr>
              <w:t>STT</w:t>
            </w:r>
          </w:p>
        </w:tc>
        <w:tc>
          <w:tcPr>
            <w:tcW w:w="758" w:type="pct"/>
            <w:tcBorders>
              <w:top w:val="single" w:sz="4" w:space="0" w:color="auto"/>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b/>
                <w:bCs/>
                <w:color w:val="000000"/>
                <w:kern w:val="0"/>
                <w:sz w:val="22"/>
                <w:szCs w:val="22"/>
                <w:lang w:eastAsia="en-US"/>
              </w:rPr>
            </w:pPr>
            <w:r w:rsidRPr="00782692">
              <w:rPr>
                <w:rFonts w:eastAsia="Times New Roman"/>
                <w:b/>
                <w:bCs/>
                <w:color w:val="000000"/>
                <w:kern w:val="0"/>
                <w:sz w:val="22"/>
                <w:szCs w:val="22"/>
                <w:lang w:eastAsia="en-US"/>
              </w:rPr>
              <w:t>Tên Người có liên quan, Hợp đồng</w:t>
            </w:r>
          </w:p>
        </w:tc>
        <w:tc>
          <w:tcPr>
            <w:tcW w:w="470" w:type="pct"/>
            <w:tcBorders>
              <w:top w:val="single" w:sz="4" w:space="0" w:color="auto"/>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b/>
                <w:bCs/>
                <w:color w:val="000000"/>
                <w:kern w:val="0"/>
                <w:sz w:val="22"/>
                <w:szCs w:val="22"/>
                <w:lang w:eastAsia="en-US"/>
              </w:rPr>
            </w:pPr>
            <w:r w:rsidRPr="00782692">
              <w:rPr>
                <w:rFonts w:eastAsia="Times New Roman"/>
                <w:b/>
                <w:bCs/>
                <w:color w:val="000000"/>
                <w:kern w:val="0"/>
                <w:sz w:val="22"/>
                <w:szCs w:val="22"/>
                <w:lang w:eastAsia="en-US"/>
              </w:rPr>
              <w:t>MST</w:t>
            </w:r>
          </w:p>
        </w:tc>
        <w:tc>
          <w:tcPr>
            <w:tcW w:w="515" w:type="pct"/>
            <w:tcBorders>
              <w:top w:val="single" w:sz="4" w:space="0" w:color="auto"/>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b/>
                <w:bCs/>
                <w:color w:val="000000"/>
                <w:kern w:val="0"/>
                <w:sz w:val="22"/>
                <w:szCs w:val="22"/>
                <w:lang w:eastAsia="en-US"/>
              </w:rPr>
            </w:pPr>
            <w:r w:rsidRPr="00782692">
              <w:rPr>
                <w:rFonts w:eastAsia="Times New Roman"/>
                <w:b/>
                <w:bCs/>
                <w:color w:val="000000"/>
                <w:kern w:val="0"/>
                <w:sz w:val="22"/>
                <w:szCs w:val="22"/>
                <w:lang w:eastAsia="en-US"/>
              </w:rPr>
              <w:t>Địa chỉ</w:t>
            </w:r>
          </w:p>
        </w:tc>
        <w:tc>
          <w:tcPr>
            <w:tcW w:w="417" w:type="pct"/>
            <w:tcBorders>
              <w:top w:val="single" w:sz="4" w:space="0" w:color="auto"/>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b/>
                <w:bCs/>
                <w:color w:val="000000"/>
                <w:kern w:val="0"/>
                <w:sz w:val="22"/>
                <w:szCs w:val="22"/>
                <w:lang w:eastAsia="en-US"/>
              </w:rPr>
            </w:pPr>
            <w:r w:rsidRPr="00782692">
              <w:rPr>
                <w:rFonts w:eastAsia="Times New Roman"/>
                <w:b/>
                <w:bCs/>
                <w:color w:val="000000"/>
                <w:kern w:val="0"/>
                <w:sz w:val="22"/>
                <w:szCs w:val="22"/>
                <w:lang w:eastAsia="en-US"/>
              </w:rPr>
              <w:t xml:space="preserve">Mối quan hệ </w:t>
            </w:r>
          </w:p>
        </w:tc>
        <w:tc>
          <w:tcPr>
            <w:tcW w:w="367" w:type="pct"/>
            <w:tcBorders>
              <w:top w:val="single" w:sz="4" w:space="0" w:color="auto"/>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b/>
                <w:bCs/>
                <w:color w:val="000000"/>
                <w:kern w:val="0"/>
                <w:sz w:val="22"/>
                <w:szCs w:val="22"/>
                <w:lang w:eastAsia="en-US"/>
              </w:rPr>
            </w:pPr>
            <w:r w:rsidRPr="00782692">
              <w:rPr>
                <w:rFonts w:eastAsia="Times New Roman"/>
                <w:b/>
                <w:bCs/>
                <w:color w:val="000000"/>
                <w:kern w:val="0"/>
                <w:sz w:val="22"/>
                <w:szCs w:val="22"/>
                <w:lang w:eastAsia="en-US"/>
              </w:rPr>
              <w:t>Nội dung giao dịch chủ yếu</w:t>
            </w:r>
          </w:p>
        </w:tc>
        <w:tc>
          <w:tcPr>
            <w:tcW w:w="529" w:type="pct"/>
            <w:tcBorders>
              <w:top w:val="single" w:sz="4" w:space="0" w:color="auto"/>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b/>
                <w:bCs/>
                <w:color w:val="000000"/>
                <w:kern w:val="0"/>
                <w:sz w:val="22"/>
                <w:szCs w:val="22"/>
                <w:lang w:eastAsia="en-US"/>
              </w:rPr>
            </w:pPr>
            <w:r w:rsidRPr="00782692">
              <w:rPr>
                <w:rFonts w:eastAsia="Times New Roman"/>
                <w:b/>
                <w:bCs/>
                <w:color w:val="000000"/>
                <w:kern w:val="0"/>
                <w:sz w:val="22"/>
                <w:szCs w:val="22"/>
                <w:lang w:eastAsia="en-US"/>
              </w:rPr>
              <w:t>Giá trị ký hợp đồng đã bao gồm VAT (đồng)</w:t>
            </w:r>
          </w:p>
        </w:tc>
        <w:tc>
          <w:tcPr>
            <w:tcW w:w="392" w:type="pct"/>
            <w:tcBorders>
              <w:top w:val="single" w:sz="4" w:space="0" w:color="auto"/>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b/>
                <w:bCs/>
                <w:color w:val="000000"/>
                <w:kern w:val="0"/>
                <w:sz w:val="22"/>
                <w:szCs w:val="22"/>
                <w:lang w:eastAsia="en-US"/>
              </w:rPr>
            </w:pPr>
            <w:r w:rsidRPr="00782692">
              <w:rPr>
                <w:rFonts w:eastAsia="Times New Roman"/>
                <w:b/>
                <w:bCs/>
                <w:color w:val="000000"/>
                <w:kern w:val="0"/>
                <w:sz w:val="22"/>
                <w:szCs w:val="22"/>
                <w:lang w:eastAsia="en-US"/>
              </w:rPr>
              <w:t>Thời gian thực hiện hợp đồng</w:t>
            </w:r>
          </w:p>
        </w:tc>
        <w:tc>
          <w:tcPr>
            <w:tcW w:w="682" w:type="pct"/>
            <w:tcBorders>
              <w:top w:val="single" w:sz="4" w:space="0" w:color="auto"/>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b/>
                <w:bCs/>
                <w:color w:val="000000"/>
                <w:kern w:val="0"/>
                <w:sz w:val="22"/>
                <w:szCs w:val="22"/>
                <w:lang w:eastAsia="en-US"/>
              </w:rPr>
            </w:pPr>
            <w:r w:rsidRPr="00782692">
              <w:rPr>
                <w:rFonts w:eastAsia="Times New Roman"/>
                <w:b/>
                <w:bCs/>
                <w:color w:val="000000"/>
                <w:kern w:val="0"/>
                <w:sz w:val="22"/>
                <w:szCs w:val="22"/>
                <w:lang w:eastAsia="en-US"/>
              </w:rPr>
              <w:t>Giá trị thực hiện trong năm 2025 đã bao gồm VAT (đồng)</w:t>
            </w:r>
          </w:p>
        </w:tc>
        <w:tc>
          <w:tcPr>
            <w:tcW w:w="656" w:type="pct"/>
            <w:tcBorders>
              <w:top w:val="single" w:sz="4" w:space="0" w:color="auto"/>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b/>
                <w:bCs/>
                <w:color w:val="000000"/>
                <w:kern w:val="0"/>
                <w:sz w:val="22"/>
                <w:szCs w:val="22"/>
                <w:lang w:eastAsia="en-US"/>
              </w:rPr>
            </w:pPr>
            <w:r w:rsidRPr="00782692">
              <w:rPr>
                <w:rFonts w:eastAsia="Times New Roman"/>
                <w:b/>
                <w:bCs/>
                <w:color w:val="000000"/>
                <w:kern w:val="0"/>
                <w:sz w:val="22"/>
                <w:szCs w:val="22"/>
                <w:lang w:eastAsia="en-US"/>
              </w:rPr>
              <w:t xml:space="preserve"> So sánh %Tổng tài sản tại BCTC gần nhất </w:t>
            </w:r>
            <w:r w:rsidR="00E739AB">
              <w:rPr>
                <w:rFonts w:eastAsia="Times New Roman"/>
                <w:b/>
                <w:bCs/>
                <w:color w:val="000000"/>
                <w:kern w:val="0"/>
                <w:sz w:val="22"/>
                <w:szCs w:val="22"/>
                <w:lang w:eastAsia="en-US"/>
              </w:rPr>
              <w:t>(</w:t>
            </w:r>
            <w:r w:rsidR="00E739AB" w:rsidRPr="00E739AB">
              <w:rPr>
                <w:rFonts w:eastAsia="Times New Roman"/>
                <w:b/>
                <w:bCs/>
                <w:color w:val="000000"/>
                <w:kern w:val="0"/>
                <w:sz w:val="22"/>
                <w:szCs w:val="22"/>
                <w:lang w:eastAsia="en-US"/>
              </w:rPr>
              <w:t>2</w:t>
            </w:r>
            <w:r w:rsidR="00E739AB">
              <w:rPr>
                <w:rFonts w:eastAsia="Times New Roman"/>
                <w:b/>
                <w:bCs/>
                <w:color w:val="000000"/>
                <w:kern w:val="0"/>
                <w:sz w:val="22"/>
                <w:szCs w:val="22"/>
                <w:lang w:eastAsia="en-US"/>
              </w:rPr>
              <w:t>.</w:t>
            </w:r>
            <w:r w:rsidR="00E739AB" w:rsidRPr="00E739AB">
              <w:rPr>
                <w:rFonts w:eastAsia="Times New Roman"/>
                <w:b/>
                <w:bCs/>
                <w:color w:val="000000"/>
                <w:kern w:val="0"/>
                <w:sz w:val="22"/>
                <w:szCs w:val="22"/>
                <w:lang w:eastAsia="en-US"/>
              </w:rPr>
              <w:t>750</w:t>
            </w:r>
            <w:r w:rsidR="00E739AB">
              <w:rPr>
                <w:rFonts w:eastAsia="Times New Roman"/>
                <w:b/>
                <w:bCs/>
                <w:color w:val="000000"/>
                <w:kern w:val="0"/>
                <w:sz w:val="22"/>
                <w:szCs w:val="22"/>
                <w:lang w:eastAsia="en-US"/>
              </w:rPr>
              <w:t>.</w:t>
            </w:r>
            <w:r w:rsidR="00E739AB" w:rsidRPr="00E739AB">
              <w:rPr>
                <w:rFonts w:eastAsia="Times New Roman"/>
                <w:b/>
                <w:bCs/>
                <w:color w:val="000000"/>
                <w:kern w:val="0"/>
                <w:sz w:val="22"/>
                <w:szCs w:val="22"/>
                <w:lang w:eastAsia="en-US"/>
              </w:rPr>
              <w:t>782</w:t>
            </w:r>
            <w:r w:rsidR="00E739AB">
              <w:rPr>
                <w:rFonts w:eastAsia="Times New Roman"/>
                <w:b/>
                <w:bCs/>
                <w:color w:val="000000"/>
                <w:kern w:val="0"/>
                <w:sz w:val="22"/>
                <w:szCs w:val="22"/>
                <w:lang w:eastAsia="en-US"/>
              </w:rPr>
              <w:t>.</w:t>
            </w:r>
            <w:r w:rsidR="00E739AB" w:rsidRPr="00E739AB">
              <w:rPr>
                <w:rFonts w:eastAsia="Times New Roman"/>
                <w:b/>
                <w:bCs/>
                <w:color w:val="000000"/>
                <w:kern w:val="0"/>
                <w:sz w:val="22"/>
                <w:szCs w:val="22"/>
                <w:lang w:eastAsia="en-US"/>
              </w:rPr>
              <w:t>843</w:t>
            </w:r>
            <w:r w:rsidR="00E739AB">
              <w:rPr>
                <w:rFonts w:eastAsia="Times New Roman"/>
                <w:b/>
                <w:bCs/>
                <w:color w:val="000000"/>
                <w:kern w:val="0"/>
                <w:sz w:val="22"/>
                <w:szCs w:val="22"/>
                <w:lang w:eastAsia="en-US"/>
              </w:rPr>
              <w:t>.</w:t>
            </w:r>
            <w:r w:rsidR="00E739AB" w:rsidRPr="00E739AB">
              <w:rPr>
                <w:rFonts w:eastAsia="Times New Roman"/>
                <w:b/>
                <w:bCs/>
                <w:color w:val="000000"/>
                <w:kern w:val="0"/>
                <w:sz w:val="22"/>
                <w:szCs w:val="22"/>
                <w:lang w:eastAsia="en-US"/>
              </w:rPr>
              <w:t>401</w:t>
            </w:r>
            <w:r w:rsidR="00E739AB">
              <w:rPr>
                <w:rFonts w:eastAsia="Times New Roman"/>
                <w:b/>
                <w:bCs/>
                <w:color w:val="000000"/>
                <w:kern w:val="0"/>
                <w:sz w:val="22"/>
                <w:szCs w:val="22"/>
                <w:lang w:eastAsia="en-US"/>
              </w:rPr>
              <w:t xml:space="preserve"> đồng)</w:t>
            </w:r>
          </w:p>
        </w:tc>
      </w:tr>
      <w:tr w:rsidR="00782692" w:rsidRPr="00782692" w:rsidTr="00782692">
        <w:trPr>
          <w:trHeight w:val="876"/>
        </w:trPr>
        <w:tc>
          <w:tcPr>
            <w:tcW w:w="214" w:type="pct"/>
            <w:tcBorders>
              <w:top w:val="nil"/>
              <w:left w:val="single" w:sz="4" w:space="0" w:color="auto"/>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b/>
                <w:bCs/>
                <w:color w:val="000000"/>
                <w:kern w:val="0"/>
                <w:sz w:val="22"/>
                <w:szCs w:val="22"/>
                <w:lang w:eastAsia="en-US"/>
              </w:rPr>
            </w:pPr>
            <w:r w:rsidRPr="00782692">
              <w:rPr>
                <w:rFonts w:eastAsia="Times New Roman"/>
                <w:b/>
                <w:bCs/>
                <w:color w:val="000000"/>
                <w:kern w:val="0"/>
                <w:sz w:val="22"/>
                <w:szCs w:val="22"/>
                <w:lang w:eastAsia="en-US"/>
              </w:rPr>
              <w:t> </w:t>
            </w:r>
          </w:p>
        </w:tc>
        <w:tc>
          <w:tcPr>
            <w:tcW w:w="4786" w:type="pct"/>
            <w:gridSpan w:val="9"/>
            <w:tcBorders>
              <w:top w:val="single" w:sz="4" w:space="0" w:color="auto"/>
              <w:left w:val="nil"/>
              <w:bottom w:val="single" w:sz="4" w:space="0" w:color="auto"/>
              <w:right w:val="single" w:sz="4" w:space="0" w:color="auto"/>
            </w:tcBorders>
            <w:shd w:val="clear" w:color="auto" w:fill="auto"/>
            <w:vAlign w:val="center"/>
            <w:hideMark/>
          </w:tcPr>
          <w:p w:rsidR="00782692" w:rsidRPr="00782692" w:rsidRDefault="00782692" w:rsidP="00782692">
            <w:pPr>
              <w:rPr>
                <w:rFonts w:eastAsia="Times New Roman"/>
                <w:b/>
                <w:bCs/>
                <w:color w:val="000000"/>
                <w:kern w:val="0"/>
                <w:sz w:val="22"/>
                <w:szCs w:val="22"/>
                <w:lang w:eastAsia="en-US"/>
              </w:rPr>
            </w:pPr>
            <w:r w:rsidRPr="00782692">
              <w:rPr>
                <w:rFonts w:eastAsia="Times New Roman"/>
                <w:b/>
                <w:bCs/>
                <w:color w:val="000000"/>
                <w:kern w:val="0"/>
                <w:sz w:val="22"/>
                <w:szCs w:val="22"/>
                <w:lang w:eastAsia="en-US"/>
              </w:rPr>
              <w:t>Các giao dịch có giá trị từ 35% Tổng tài sản trở lên; hoặc hợp đồng vay, cho vay, bán tài sản có giá trị &gt;10% Tổng tài sản ghi trong BCTC gần nhất giữa Công ty với cổ đông sở hữu từ 51% tổng số cổ phần có quyền biểu quyết</w:t>
            </w:r>
          </w:p>
        </w:tc>
      </w:tr>
      <w:tr w:rsidR="009577D3" w:rsidRPr="00782692" w:rsidTr="00CB681B">
        <w:trPr>
          <w:trHeight w:val="1464"/>
        </w:trPr>
        <w:tc>
          <w:tcPr>
            <w:tcW w:w="214" w:type="pct"/>
            <w:tcBorders>
              <w:top w:val="single" w:sz="4" w:space="0" w:color="auto"/>
              <w:left w:val="single" w:sz="4" w:space="0" w:color="auto"/>
              <w:bottom w:val="single" w:sz="4" w:space="0" w:color="auto"/>
              <w:right w:val="single" w:sz="4" w:space="0" w:color="auto"/>
            </w:tcBorders>
            <w:shd w:val="clear" w:color="auto" w:fill="auto"/>
            <w:vAlign w:val="center"/>
          </w:tcPr>
          <w:p w:rsidR="009577D3" w:rsidRPr="00782692" w:rsidRDefault="009577D3" w:rsidP="009577D3">
            <w:pPr>
              <w:jc w:val="center"/>
              <w:rPr>
                <w:rFonts w:eastAsia="Times New Roman"/>
                <w:b/>
                <w:bCs/>
                <w:color w:val="000000"/>
                <w:kern w:val="0"/>
                <w:sz w:val="22"/>
                <w:szCs w:val="22"/>
                <w:lang w:eastAsia="en-US"/>
              </w:rPr>
            </w:pPr>
            <w:r>
              <w:rPr>
                <w:b/>
                <w:bCs/>
                <w:color w:val="000000"/>
                <w:sz w:val="22"/>
                <w:szCs w:val="22"/>
              </w:rPr>
              <w:t>1</w:t>
            </w:r>
          </w:p>
        </w:tc>
        <w:tc>
          <w:tcPr>
            <w:tcW w:w="758" w:type="pct"/>
            <w:tcBorders>
              <w:top w:val="single" w:sz="4" w:space="0" w:color="auto"/>
              <w:left w:val="nil"/>
              <w:bottom w:val="single" w:sz="4" w:space="0" w:color="auto"/>
              <w:right w:val="single" w:sz="4" w:space="0" w:color="auto"/>
            </w:tcBorders>
            <w:shd w:val="clear" w:color="auto" w:fill="auto"/>
            <w:vAlign w:val="center"/>
          </w:tcPr>
          <w:p w:rsidR="009577D3" w:rsidRPr="00782692" w:rsidRDefault="009577D3" w:rsidP="009577D3">
            <w:pPr>
              <w:rPr>
                <w:rFonts w:eastAsia="Times New Roman"/>
                <w:b/>
                <w:bCs/>
                <w:color w:val="000000"/>
                <w:kern w:val="0"/>
                <w:sz w:val="22"/>
                <w:szCs w:val="22"/>
                <w:lang w:eastAsia="en-US"/>
              </w:rPr>
            </w:pPr>
            <w:r>
              <w:rPr>
                <w:b/>
                <w:bCs/>
                <w:color w:val="000000"/>
                <w:sz w:val="22"/>
                <w:szCs w:val="22"/>
              </w:rPr>
              <w:t>Tập đoàn CN Than- Khoáng sản Việt Nam (TKV)</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rsidR="009577D3" w:rsidRPr="00782692" w:rsidRDefault="009577D3" w:rsidP="009577D3">
            <w:pPr>
              <w:jc w:val="center"/>
              <w:rPr>
                <w:rFonts w:eastAsia="Times New Roman"/>
                <w:color w:val="000000"/>
                <w:kern w:val="0"/>
                <w:sz w:val="22"/>
                <w:szCs w:val="22"/>
                <w:lang w:eastAsia="en-US"/>
              </w:rPr>
            </w:pPr>
            <w:r>
              <w:rPr>
                <w:b/>
                <w:bCs/>
                <w:color w:val="000000"/>
                <w:sz w:val="22"/>
                <w:szCs w:val="22"/>
              </w:rPr>
              <w:t>5700100256</w:t>
            </w:r>
          </w:p>
        </w:tc>
        <w:tc>
          <w:tcPr>
            <w:tcW w:w="515" w:type="pct"/>
            <w:tcBorders>
              <w:top w:val="single" w:sz="4" w:space="0" w:color="auto"/>
              <w:left w:val="nil"/>
              <w:bottom w:val="single" w:sz="4" w:space="0" w:color="auto"/>
              <w:right w:val="single" w:sz="4" w:space="0" w:color="auto"/>
            </w:tcBorders>
            <w:shd w:val="clear" w:color="auto" w:fill="auto"/>
            <w:vAlign w:val="center"/>
          </w:tcPr>
          <w:p w:rsidR="009577D3" w:rsidRPr="00782692" w:rsidRDefault="009577D3" w:rsidP="009577D3">
            <w:pPr>
              <w:jc w:val="center"/>
              <w:rPr>
                <w:rFonts w:eastAsia="Times New Roman"/>
                <w:color w:val="000000"/>
                <w:kern w:val="0"/>
                <w:sz w:val="22"/>
                <w:szCs w:val="22"/>
                <w:lang w:eastAsia="en-US"/>
              </w:rPr>
            </w:pPr>
            <w:r>
              <w:rPr>
                <w:b/>
                <w:bCs/>
                <w:color w:val="000000"/>
                <w:sz w:val="22"/>
                <w:szCs w:val="22"/>
              </w:rPr>
              <w:t>Số 3 Dương Đình Nghệ, Yên Hoà, Cầu giấy, Hà Nội</w:t>
            </w:r>
          </w:p>
        </w:tc>
        <w:tc>
          <w:tcPr>
            <w:tcW w:w="417" w:type="pct"/>
            <w:tcBorders>
              <w:top w:val="single" w:sz="4" w:space="0" w:color="auto"/>
              <w:left w:val="nil"/>
              <w:bottom w:val="single" w:sz="4" w:space="0" w:color="auto"/>
              <w:right w:val="single" w:sz="4" w:space="0" w:color="auto"/>
            </w:tcBorders>
            <w:shd w:val="clear" w:color="auto" w:fill="auto"/>
            <w:vAlign w:val="center"/>
          </w:tcPr>
          <w:p w:rsidR="009577D3" w:rsidRPr="00782692" w:rsidRDefault="009577D3" w:rsidP="009577D3">
            <w:pPr>
              <w:jc w:val="center"/>
              <w:rPr>
                <w:rFonts w:eastAsia="Times New Roman"/>
                <w:color w:val="000000"/>
                <w:kern w:val="0"/>
                <w:sz w:val="22"/>
                <w:szCs w:val="22"/>
                <w:lang w:eastAsia="en-US"/>
              </w:rPr>
            </w:pPr>
            <w:r>
              <w:rPr>
                <w:b/>
                <w:bCs/>
                <w:color w:val="000000"/>
                <w:sz w:val="22"/>
                <w:szCs w:val="22"/>
              </w:rPr>
              <w:t>Cổ đông lớn (nắm giữ 65% vốn điều lệ của Công ty)</w:t>
            </w:r>
          </w:p>
        </w:tc>
        <w:tc>
          <w:tcPr>
            <w:tcW w:w="367" w:type="pct"/>
            <w:tcBorders>
              <w:top w:val="single" w:sz="4" w:space="0" w:color="auto"/>
              <w:left w:val="nil"/>
              <w:bottom w:val="single" w:sz="4" w:space="0" w:color="auto"/>
              <w:right w:val="single" w:sz="4" w:space="0" w:color="auto"/>
            </w:tcBorders>
            <w:shd w:val="clear" w:color="auto" w:fill="auto"/>
            <w:vAlign w:val="center"/>
          </w:tcPr>
          <w:p w:rsidR="009577D3" w:rsidRPr="009577D3" w:rsidRDefault="009577D3" w:rsidP="00282C13">
            <w:pPr>
              <w:jc w:val="center"/>
              <w:rPr>
                <w:rFonts w:eastAsia="Times New Roman"/>
                <w:color w:val="000000"/>
                <w:kern w:val="0"/>
                <w:sz w:val="18"/>
                <w:szCs w:val="18"/>
                <w:lang w:eastAsia="en-US"/>
              </w:rPr>
            </w:pPr>
            <w:r w:rsidRPr="009577D3">
              <w:rPr>
                <w:b/>
                <w:bCs/>
                <w:color w:val="000000"/>
                <w:sz w:val="18"/>
                <w:szCs w:val="18"/>
              </w:rPr>
              <w:t>Hợp đồng khai thác, sàng tuyển, chế biến than năm 2025</w:t>
            </w:r>
          </w:p>
        </w:tc>
        <w:tc>
          <w:tcPr>
            <w:tcW w:w="529" w:type="pct"/>
            <w:tcBorders>
              <w:top w:val="single" w:sz="4" w:space="0" w:color="auto"/>
              <w:left w:val="nil"/>
              <w:bottom w:val="single" w:sz="4" w:space="0" w:color="auto"/>
              <w:right w:val="single" w:sz="4" w:space="0" w:color="auto"/>
            </w:tcBorders>
            <w:shd w:val="clear" w:color="auto" w:fill="auto"/>
            <w:vAlign w:val="center"/>
          </w:tcPr>
          <w:p w:rsidR="009577D3" w:rsidRPr="00782692" w:rsidRDefault="009577D3" w:rsidP="009577D3">
            <w:pPr>
              <w:jc w:val="center"/>
              <w:rPr>
                <w:rFonts w:eastAsia="Times New Roman"/>
                <w:color w:val="000000"/>
                <w:kern w:val="0"/>
                <w:sz w:val="20"/>
                <w:szCs w:val="20"/>
                <w:lang w:eastAsia="en-US"/>
              </w:rPr>
            </w:pPr>
            <w:r>
              <w:rPr>
                <w:b/>
                <w:bCs/>
                <w:color w:val="000000"/>
                <w:sz w:val="20"/>
                <w:szCs w:val="20"/>
              </w:rPr>
              <w:t>HĐ nguyên tắc</w:t>
            </w:r>
          </w:p>
        </w:tc>
        <w:tc>
          <w:tcPr>
            <w:tcW w:w="392" w:type="pct"/>
            <w:tcBorders>
              <w:top w:val="nil"/>
              <w:left w:val="nil"/>
              <w:bottom w:val="single" w:sz="4" w:space="0" w:color="auto"/>
              <w:right w:val="single" w:sz="4" w:space="0" w:color="auto"/>
            </w:tcBorders>
            <w:shd w:val="clear" w:color="auto" w:fill="auto"/>
            <w:vAlign w:val="center"/>
          </w:tcPr>
          <w:p w:rsidR="009577D3" w:rsidRPr="00782692" w:rsidRDefault="009577D3" w:rsidP="009577D3">
            <w:pPr>
              <w:jc w:val="center"/>
              <w:rPr>
                <w:rFonts w:eastAsia="Times New Roman"/>
                <w:color w:val="000000"/>
                <w:kern w:val="0"/>
                <w:sz w:val="20"/>
                <w:szCs w:val="20"/>
                <w:lang w:eastAsia="en-US"/>
              </w:rPr>
            </w:pPr>
          </w:p>
        </w:tc>
        <w:tc>
          <w:tcPr>
            <w:tcW w:w="682" w:type="pct"/>
            <w:tcBorders>
              <w:top w:val="nil"/>
              <w:left w:val="nil"/>
              <w:bottom w:val="single" w:sz="4" w:space="0" w:color="auto"/>
              <w:right w:val="single" w:sz="4" w:space="0" w:color="auto"/>
            </w:tcBorders>
            <w:shd w:val="clear" w:color="auto" w:fill="auto"/>
            <w:vAlign w:val="center"/>
          </w:tcPr>
          <w:p w:rsidR="009577D3" w:rsidRPr="00782692" w:rsidRDefault="009577D3" w:rsidP="009577D3">
            <w:pPr>
              <w:jc w:val="right"/>
              <w:rPr>
                <w:rFonts w:eastAsia="Times New Roman"/>
                <w:color w:val="000000"/>
                <w:kern w:val="0"/>
                <w:sz w:val="24"/>
                <w:szCs w:val="24"/>
                <w:lang w:eastAsia="en-US"/>
              </w:rPr>
            </w:pPr>
          </w:p>
        </w:tc>
        <w:tc>
          <w:tcPr>
            <w:tcW w:w="656" w:type="pct"/>
            <w:tcBorders>
              <w:top w:val="nil"/>
              <w:left w:val="nil"/>
              <w:bottom w:val="single" w:sz="4" w:space="0" w:color="auto"/>
              <w:right w:val="single" w:sz="4" w:space="0" w:color="auto"/>
            </w:tcBorders>
            <w:shd w:val="clear" w:color="auto" w:fill="auto"/>
            <w:vAlign w:val="center"/>
          </w:tcPr>
          <w:p w:rsidR="009577D3" w:rsidRPr="00782692" w:rsidRDefault="009577D3" w:rsidP="009577D3">
            <w:pPr>
              <w:jc w:val="center"/>
              <w:rPr>
                <w:rFonts w:eastAsia="Times New Roman"/>
                <w:color w:val="000000"/>
                <w:kern w:val="0"/>
                <w:sz w:val="24"/>
                <w:szCs w:val="24"/>
                <w:lang w:eastAsia="en-US"/>
              </w:rPr>
            </w:pPr>
          </w:p>
        </w:tc>
      </w:tr>
      <w:tr w:rsidR="00782692" w:rsidRPr="00782692" w:rsidTr="009577D3">
        <w:trPr>
          <w:trHeight w:val="1464"/>
        </w:trPr>
        <w:tc>
          <w:tcPr>
            <w:tcW w:w="214" w:type="pct"/>
            <w:tcBorders>
              <w:top w:val="nil"/>
              <w:left w:val="single" w:sz="4" w:space="0" w:color="auto"/>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b/>
                <w:bCs/>
                <w:color w:val="000000"/>
                <w:kern w:val="0"/>
                <w:sz w:val="22"/>
                <w:szCs w:val="22"/>
                <w:lang w:eastAsia="en-US"/>
              </w:rPr>
            </w:pPr>
            <w:r w:rsidRPr="00782692">
              <w:rPr>
                <w:rFonts w:eastAsia="Times New Roman"/>
                <w:b/>
                <w:bCs/>
                <w:color w:val="000000"/>
                <w:kern w:val="0"/>
                <w:sz w:val="22"/>
                <w:szCs w:val="22"/>
                <w:lang w:eastAsia="en-US"/>
              </w:rPr>
              <w:t>1</w:t>
            </w:r>
            <w:r w:rsidR="009577D3">
              <w:rPr>
                <w:rFonts w:eastAsia="Times New Roman"/>
                <w:b/>
                <w:bCs/>
                <w:color w:val="000000"/>
                <w:kern w:val="0"/>
                <w:sz w:val="22"/>
                <w:szCs w:val="22"/>
                <w:lang w:eastAsia="en-US"/>
              </w:rPr>
              <w:t>.1</w:t>
            </w:r>
          </w:p>
        </w:tc>
        <w:tc>
          <w:tcPr>
            <w:tcW w:w="758" w:type="pct"/>
            <w:tcBorders>
              <w:top w:val="nil"/>
              <w:left w:val="nil"/>
              <w:bottom w:val="single" w:sz="4" w:space="0" w:color="auto"/>
              <w:right w:val="single" w:sz="4" w:space="0" w:color="auto"/>
            </w:tcBorders>
            <w:shd w:val="clear" w:color="000000" w:fill="FFFFFF"/>
            <w:vAlign w:val="center"/>
            <w:hideMark/>
          </w:tcPr>
          <w:p w:rsidR="00782692" w:rsidRPr="00782692" w:rsidRDefault="00782692" w:rsidP="00782692">
            <w:pPr>
              <w:rPr>
                <w:rFonts w:eastAsia="Times New Roman"/>
                <w:b/>
                <w:bCs/>
                <w:color w:val="000000"/>
                <w:kern w:val="0"/>
                <w:sz w:val="22"/>
                <w:szCs w:val="22"/>
                <w:lang w:eastAsia="en-US"/>
              </w:rPr>
            </w:pPr>
            <w:r w:rsidRPr="00782692">
              <w:rPr>
                <w:rFonts w:eastAsia="Times New Roman"/>
                <w:b/>
                <w:bCs/>
                <w:color w:val="000000"/>
                <w:kern w:val="0"/>
                <w:sz w:val="22"/>
                <w:szCs w:val="22"/>
                <w:lang w:eastAsia="en-US"/>
              </w:rPr>
              <w:t xml:space="preserve"> Chi nhánh Tập đoàn CN Than- Khoáng sản Việt Nam- Công ty Kho vận và cảng Cẩm Phả Vinacomin</w:t>
            </w:r>
          </w:p>
        </w:tc>
        <w:tc>
          <w:tcPr>
            <w:tcW w:w="470" w:type="pct"/>
            <w:tcBorders>
              <w:top w:val="nil"/>
              <w:left w:val="nil"/>
              <w:bottom w:val="single" w:sz="4" w:space="0" w:color="auto"/>
              <w:right w:val="single" w:sz="4" w:space="0" w:color="auto"/>
            </w:tcBorders>
            <w:shd w:val="clear" w:color="000000" w:fill="FFFFFF"/>
            <w:vAlign w:val="center"/>
            <w:hideMark/>
          </w:tcPr>
          <w:p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5700100256-001</w:t>
            </w:r>
          </w:p>
        </w:tc>
        <w:tc>
          <w:tcPr>
            <w:tcW w:w="515" w:type="pct"/>
            <w:tcBorders>
              <w:top w:val="nil"/>
              <w:left w:val="nil"/>
              <w:bottom w:val="single" w:sz="4" w:space="0" w:color="auto"/>
              <w:right w:val="single" w:sz="4" w:space="0" w:color="auto"/>
            </w:tcBorders>
            <w:shd w:val="clear" w:color="000000" w:fill="FFFFFF"/>
            <w:vAlign w:val="center"/>
            <w:hideMark/>
          </w:tcPr>
          <w:p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Tổ 93, khu 9B, Phường Cửa Ông, Tỉnh Quảng Ninh</w:t>
            </w:r>
          </w:p>
        </w:tc>
        <w:tc>
          <w:tcPr>
            <w:tcW w:w="417" w:type="pct"/>
            <w:vMerge w:val="restart"/>
            <w:tcBorders>
              <w:top w:val="nil"/>
              <w:left w:val="single" w:sz="4" w:space="0" w:color="auto"/>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 </w:t>
            </w:r>
          </w:p>
        </w:tc>
        <w:tc>
          <w:tcPr>
            <w:tcW w:w="367"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 </w:t>
            </w:r>
          </w:p>
        </w:tc>
        <w:tc>
          <w:tcPr>
            <w:tcW w:w="529"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 </w:t>
            </w:r>
          </w:p>
        </w:tc>
        <w:tc>
          <w:tcPr>
            <w:tcW w:w="392"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 </w:t>
            </w:r>
          </w:p>
        </w:tc>
        <w:tc>
          <w:tcPr>
            <w:tcW w:w="682"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right"/>
              <w:rPr>
                <w:rFonts w:eastAsia="Times New Roman"/>
                <w:color w:val="000000"/>
                <w:kern w:val="0"/>
                <w:sz w:val="24"/>
                <w:szCs w:val="24"/>
                <w:lang w:eastAsia="en-US"/>
              </w:rPr>
            </w:pPr>
            <w:r w:rsidRPr="00782692">
              <w:rPr>
                <w:rFonts w:eastAsia="Times New Roman"/>
                <w:color w:val="000000"/>
                <w:kern w:val="0"/>
                <w:sz w:val="24"/>
                <w:szCs w:val="24"/>
                <w:lang w:eastAsia="en-US"/>
              </w:rPr>
              <w:t> </w:t>
            </w:r>
          </w:p>
        </w:tc>
        <w:tc>
          <w:tcPr>
            <w:tcW w:w="656"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color w:val="000000"/>
                <w:kern w:val="0"/>
                <w:sz w:val="24"/>
                <w:szCs w:val="24"/>
                <w:lang w:eastAsia="en-US"/>
              </w:rPr>
            </w:pPr>
            <w:r w:rsidRPr="00782692">
              <w:rPr>
                <w:rFonts w:eastAsia="Times New Roman"/>
                <w:color w:val="000000"/>
                <w:kern w:val="0"/>
                <w:sz w:val="24"/>
                <w:szCs w:val="24"/>
                <w:lang w:eastAsia="en-US"/>
              </w:rPr>
              <w:t> </w:t>
            </w:r>
          </w:p>
        </w:tc>
      </w:tr>
      <w:tr w:rsidR="00782692" w:rsidRPr="00782692" w:rsidTr="009577D3">
        <w:trPr>
          <w:trHeight w:val="1140"/>
        </w:trPr>
        <w:tc>
          <w:tcPr>
            <w:tcW w:w="214" w:type="pct"/>
            <w:tcBorders>
              <w:top w:val="nil"/>
              <w:left w:val="single" w:sz="4" w:space="0" w:color="auto"/>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w:t>
            </w:r>
          </w:p>
        </w:tc>
        <w:tc>
          <w:tcPr>
            <w:tcW w:w="758" w:type="pct"/>
            <w:tcBorders>
              <w:top w:val="nil"/>
              <w:left w:val="nil"/>
              <w:bottom w:val="single" w:sz="4" w:space="0" w:color="auto"/>
              <w:right w:val="single" w:sz="4" w:space="0" w:color="auto"/>
            </w:tcBorders>
            <w:shd w:val="clear" w:color="000000" w:fill="FFFFFF"/>
            <w:vAlign w:val="center"/>
            <w:hideMark/>
          </w:tcPr>
          <w:p w:rsidR="00782692" w:rsidRPr="00782692" w:rsidRDefault="00782692" w:rsidP="00782692">
            <w:pPr>
              <w:rPr>
                <w:rFonts w:eastAsia="Times New Roman"/>
                <w:color w:val="000000"/>
                <w:kern w:val="0"/>
                <w:sz w:val="22"/>
                <w:szCs w:val="22"/>
                <w:lang w:eastAsia="en-US"/>
              </w:rPr>
            </w:pPr>
            <w:r w:rsidRPr="00782692">
              <w:rPr>
                <w:rFonts w:eastAsia="Times New Roman"/>
                <w:color w:val="000000"/>
                <w:kern w:val="0"/>
                <w:sz w:val="22"/>
                <w:szCs w:val="22"/>
                <w:lang w:eastAsia="en-US"/>
              </w:rPr>
              <w:t>Số Hợp đồng 06/2025/HĐ/KVCP-TĐNCS ngày 25/12/2024</w:t>
            </w:r>
          </w:p>
        </w:tc>
        <w:tc>
          <w:tcPr>
            <w:tcW w:w="470" w:type="pct"/>
            <w:tcBorders>
              <w:top w:val="nil"/>
              <w:left w:val="nil"/>
              <w:bottom w:val="single" w:sz="4" w:space="0" w:color="auto"/>
              <w:right w:val="single" w:sz="4" w:space="0" w:color="auto"/>
            </w:tcBorders>
            <w:shd w:val="clear" w:color="000000" w:fill="FFFFFF"/>
            <w:vAlign w:val="center"/>
            <w:hideMark/>
          </w:tcPr>
          <w:p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 </w:t>
            </w:r>
          </w:p>
        </w:tc>
        <w:tc>
          <w:tcPr>
            <w:tcW w:w="515" w:type="pct"/>
            <w:tcBorders>
              <w:top w:val="nil"/>
              <w:left w:val="nil"/>
              <w:bottom w:val="single" w:sz="4" w:space="0" w:color="auto"/>
              <w:right w:val="single" w:sz="4" w:space="0" w:color="auto"/>
            </w:tcBorders>
            <w:shd w:val="clear" w:color="000000" w:fill="FFFFFF"/>
            <w:vAlign w:val="center"/>
            <w:hideMark/>
          </w:tcPr>
          <w:p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 </w:t>
            </w:r>
          </w:p>
        </w:tc>
        <w:tc>
          <w:tcPr>
            <w:tcW w:w="417" w:type="pct"/>
            <w:vMerge/>
            <w:tcBorders>
              <w:top w:val="nil"/>
              <w:left w:val="single" w:sz="4" w:space="0" w:color="auto"/>
              <w:bottom w:val="single" w:sz="4" w:space="0" w:color="auto"/>
              <w:right w:val="single" w:sz="4" w:space="0" w:color="auto"/>
            </w:tcBorders>
            <w:vAlign w:val="center"/>
            <w:hideMark/>
          </w:tcPr>
          <w:p w:rsidR="00782692" w:rsidRPr="00782692" w:rsidRDefault="00782692" w:rsidP="00782692">
            <w:pPr>
              <w:rPr>
                <w:rFonts w:eastAsia="Times New Roman"/>
                <w:color w:val="000000"/>
                <w:kern w:val="0"/>
                <w:sz w:val="22"/>
                <w:szCs w:val="22"/>
                <w:lang w:eastAsia="en-US"/>
              </w:rPr>
            </w:pPr>
          </w:p>
        </w:tc>
        <w:tc>
          <w:tcPr>
            <w:tcW w:w="367"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Mua bán than mỏ</w:t>
            </w:r>
          </w:p>
        </w:tc>
        <w:tc>
          <w:tcPr>
            <w:tcW w:w="529"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HĐ nguyên tắc</w:t>
            </w:r>
          </w:p>
        </w:tc>
        <w:tc>
          <w:tcPr>
            <w:tcW w:w="392"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Năm 2025</w:t>
            </w:r>
          </w:p>
        </w:tc>
        <w:tc>
          <w:tcPr>
            <w:tcW w:w="682"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right"/>
              <w:rPr>
                <w:rFonts w:eastAsia="Times New Roman"/>
                <w:color w:val="000000"/>
                <w:kern w:val="0"/>
                <w:sz w:val="24"/>
                <w:szCs w:val="24"/>
                <w:lang w:eastAsia="en-US"/>
              </w:rPr>
            </w:pPr>
            <w:r w:rsidRPr="00782692">
              <w:rPr>
                <w:rFonts w:eastAsia="Times New Roman"/>
                <w:color w:val="000000"/>
                <w:kern w:val="0"/>
                <w:sz w:val="24"/>
                <w:szCs w:val="24"/>
                <w:lang w:eastAsia="en-US"/>
              </w:rPr>
              <w:t>1.656.609.495.303</w:t>
            </w:r>
          </w:p>
        </w:tc>
        <w:tc>
          <w:tcPr>
            <w:tcW w:w="656"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b/>
                <w:bCs/>
                <w:color w:val="000000"/>
                <w:kern w:val="0"/>
                <w:sz w:val="24"/>
                <w:szCs w:val="24"/>
                <w:lang w:eastAsia="en-US"/>
              </w:rPr>
            </w:pPr>
            <w:r w:rsidRPr="00782692">
              <w:rPr>
                <w:rFonts w:eastAsia="Times New Roman"/>
                <w:b/>
                <w:bCs/>
                <w:color w:val="000000"/>
                <w:kern w:val="0"/>
                <w:sz w:val="24"/>
                <w:szCs w:val="24"/>
                <w:lang w:eastAsia="en-US"/>
              </w:rPr>
              <w:t>60,22%</w:t>
            </w:r>
          </w:p>
        </w:tc>
      </w:tr>
      <w:tr w:rsidR="00782692" w:rsidRPr="00782692" w:rsidTr="009577D3">
        <w:trPr>
          <w:trHeight w:val="1332"/>
        </w:trPr>
        <w:tc>
          <w:tcPr>
            <w:tcW w:w="214" w:type="pct"/>
            <w:tcBorders>
              <w:top w:val="nil"/>
              <w:left w:val="single" w:sz="4" w:space="0" w:color="auto"/>
              <w:bottom w:val="single" w:sz="4" w:space="0" w:color="auto"/>
              <w:right w:val="single" w:sz="4" w:space="0" w:color="auto"/>
            </w:tcBorders>
            <w:shd w:val="clear" w:color="auto" w:fill="auto"/>
            <w:vAlign w:val="center"/>
            <w:hideMark/>
          </w:tcPr>
          <w:p w:rsidR="00782692" w:rsidRPr="00782692" w:rsidRDefault="009577D3" w:rsidP="00782692">
            <w:pPr>
              <w:jc w:val="center"/>
              <w:rPr>
                <w:rFonts w:eastAsia="Times New Roman"/>
                <w:b/>
                <w:bCs/>
                <w:color w:val="000000"/>
                <w:kern w:val="0"/>
                <w:sz w:val="22"/>
                <w:szCs w:val="22"/>
                <w:lang w:eastAsia="en-US"/>
              </w:rPr>
            </w:pPr>
            <w:r>
              <w:rPr>
                <w:rFonts w:eastAsia="Times New Roman"/>
                <w:b/>
                <w:bCs/>
                <w:color w:val="000000"/>
                <w:kern w:val="0"/>
                <w:sz w:val="22"/>
                <w:szCs w:val="22"/>
                <w:lang w:eastAsia="en-US"/>
              </w:rPr>
              <w:t>1.</w:t>
            </w:r>
            <w:r w:rsidR="00782692" w:rsidRPr="00782692">
              <w:rPr>
                <w:rFonts w:eastAsia="Times New Roman"/>
                <w:b/>
                <w:bCs/>
                <w:color w:val="000000"/>
                <w:kern w:val="0"/>
                <w:sz w:val="22"/>
                <w:szCs w:val="22"/>
                <w:lang w:eastAsia="en-US"/>
              </w:rPr>
              <w:t>2</w:t>
            </w:r>
          </w:p>
        </w:tc>
        <w:tc>
          <w:tcPr>
            <w:tcW w:w="758" w:type="pct"/>
            <w:tcBorders>
              <w:top w:val="nil"/>
              <w:left w:val="nil"/>
              <w:bottom w:val="single" w:sz="4" w:space="0" w:color="auto"/>
              <w:right w:val="single" w:sz="4" w:space="0" w:color="auto"/>
            </w:tcBorders>
            <w:shd w:val="clear" w:color="000000" w:fill="FFFFFF"/>
            <w:vAlign w:val="center"/>
            <w:hideMark/>
          </w:tcPr>
          <w:p w:rsidR="00782692" w:rsidRPr="00782692" w:rsidRDefault="00782692" w:rsidP="00782692">
            <w:pPr>
              <w:rPr>
                <w:rFonts w:eastAsia="Times New Roman"/>
                <w:b/>
                <w:bCs/>
                <w:color w:val="000000"/>
                <w:kern w:val="0"/>
                <w:sz w:val="22"/>
                <w:szCs w:val="22"/>
                <w:lang w:eastAsia="en-US"/>
              </w:rPr>
            </w:pPr>
            <w:r w:rsidRPr="00782692">
              <w:rPr>
                <w:rFonts w:eastAsia="Times New Roman"/>
                <w:b/>
                <w:bCs/>
                <w:color w:val="000000"/>
                <w:kern w:val="0"/>
                <w:sz w:val="22"/>
                <w:szCs w:val="22"/>
                <w:lang w:eastAsia="en-US"/>
              </w:rPr>
              <w:t xml:space="preserve"> Chi nhánh Tập đoàn CN Than- Khoáng sản Việt Nam- Công ty Tuyển than Cửa Ông TKV</w:t>
            </w:r>
          </w:p>
        </w:tc>
        <w:tc>
          <w:tcPr>
            <w:tcW w:w="470" w:type="pct"/>
            <w:tcBorders>
              <w:top w:val="nil"/>
              <w:left w:val="nil"/>
              <w:bottom w:val="single" w:sz="4" w:space="0" w:color="auto"/>
              <w:right w:val="single" w:sz="4" w:space="0" w:color="auto"/>
            </w:tcBorders>
            <w:shd w:val="clear" w:color="000000" w:fill="FFFFFF"/>
            <w:vAlign w:val="center"/>
            <w:hideMark/>
          </w:tcPr>
          <w:p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5700100256-033</w:t>
            </w:r>
          </w:p>
        </w:tc>
        <w:tc>
          <w:tcPr>
            <w:tcW w:w="515" w:type="pct"/>
            <w:tcBorders>
              <w:top w:val="nil"/>
              <w:left w:val="nil"/>
              <w:bottom w:val="single" w:sz="4" w:space="0" w:color="auto"/>
              <w:right w:val="single" w:sz="4" w:space="0" w:color="auto"/>
            </w:tcBorders>
            <w:shd w:val="clear" w:color="000000" w:fill="FFFFFF"/>
            <w:vAlign w:val="center"/>
            <w:hideMark/>
          </w:tcPr>
          <w:p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Tổ 48 Khu 4b2, P. Cửa Ông, QN</w:t>
            </w:r>
          </w:p>
        </w:tc>
        <w:tc>
          <w:tcPr>
            <w:tcW w:w="417" w:type="pct"/>
            <w:vMerge/>
            <w:tcBorders>
              <w:top w:val="nil"/>
              <w:left w:val="single" w:sz="4" w:space="0" w:color="auto"/>
              <w:bottom w:val="single" w:sz="4" w:space="0" w:color="auto"/>
              <w:right w:val="single" w:sz="4" w:space="0" w:color="auto"/>
            </w:tcBorders>
            <w:vAlign w:val="center"/>
            <w:hideMark/>
          </w:tcPr>
          <w:p w:rsidR="00782692" w:rsidRPr="00782692" w:rsidRDefault="00782692" w:rsidP="00782692">
            <w:pPr>
              <w:rPr>
                <w:rFonts w:eastAsia="Times New Roman"/>
                <w:color w:val="000000"/>
                <w:kern w:val="0"/>
                <w:sz w:val="22"/>
                <w:szCs w:val="22"/>
                <w:lang w:eastAsia="en-US"/>
              </w:rPr>
            </w:pPr>
          </w:p>
        </w:tc>
        <w:tc>
          <w:tcPr>
            <w:tcW w:w="367"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 </w:t>
            </w:r>
          </w:p>
        </w:tc>
        <w:tc>
          <w:tcPr>
            <w:tcW w:w="529"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 </w:t>
            </w:r>
          </w:p>
        </w:tc>
        <w:tc>
          <w:tcPr>
            <w:tcW w:w="392"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 </w:t>
            </w:r>
          </w:p>
        </w:tc>
        <w:tc>
          <w:tcPr>
            <w:tcW w:w="682"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right"/>
              <w:rPr>
                <w:rFonts w:eastAsia="Times New Roman"/>
                <w:color w:val="000000"/>
                <w:kern w:val="0"/>
                <w:sz w:val="24"/>
                <w:szCs w:val="24"/>
                <w:lang w:eastAsia="en-US"/>
              </w:rPr>
            </w:pPr>
            <w:r w:rsidRPr="00782692">
              <w:rPr>
                <w:rFonts w:eastAsia="Times New Roman"/>
                <w:color w:val="000000"/>
                <w:kern w:val="0"/>
                <w:sz w:val="24"/>
                <w:szCs w:val="24"/>
                <w:lang w:eastAsia="en-US"/>
              </w:rPr>
              <w:t> </w:t>
            </w:r>
          </w:p>
        </w:tc>
        <w:tc>
          <w:tcPr>
            <w:tcW w:w="656"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b/>
                <w:bCs/>
                <w:color w:val="000000"/>
                <w:kern w:val="0"/>
                <w:sz w:val="24"/>
                <w:szCs w:val="24"/>
                <w:lang w:eastAsia="en-US"/>
              </w:rPr>
            </w:pPr>
            <w:r w:rsidRPr="00782692">
              <w:rPr>
                <w:rFonts w:eastAsia="Times New Roman"/>
                <w:b/>
                <w:bCs/>
                <w:color w:val="000000"/>
                <w:kern w:val="0"/>
                <w:sz w:val="24"/>
                <w:szCs w:val="24"/>
                <w:lang w:eastAsia="en-US"/>
              </w:rPr>
              <w:t> </w:t>
            </w:r>
          </w:p>
        </w:tc>
      </w:tr>
      <w:tr w:rsidR="00782692" w:rsidRPr="00782692" w:rsidTr="009577D3">
        <w:trPr>
          <w:trHeight w:val="816"/>
        </w:trPr>
        <w:tc>
          <w:tcPr>
            <w:tcW w:w="214" w:type="pct"/>
            <w:tcBorders>
              <w:top w:val="nil"/>
              <w:left w:val="single" w:sz="4" w:space="0" w:color="auto"/>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lastRenderedPageBreak/>
              <w:t>-</w:t>
            </w:r>
          </w:p>
        </w:tc>
        <w:tc>
          <w:tcPr>
            <w:tcW w:w="758" w:type="pct"/>
            <w:tcBorders>
              <w:top w:val="nil"/>
              <w:left w:val="nil"/>
              <w:bottom w:val="single" w:sz="4" w:space="0" w:color="auto"/>
              <w:right w:val="single" w:sz="4" w:space="0" w:color="auto"/>
            </w:tcBorders>
            <w:shd w:val="clear" w:color="000000" w:fill="FFFFFF"/>
            <w:vAlign w:val="center"/>
            <w:hideMark/>
          </w:tcPr>
          <w:p w:rsidR="00782692" w:rsidRPr="00782692" w:rsidRDefault="00782692" w:rsidP="00782692">
            <w:pPr>
              <w:rPr>
                <w:rFonts w:eastAsia="Times New Roman"/>
                <w:color w:val="000000"/>
                <w:kern w:val="0"/>
                <w:sz w:val="22"/>
                <w:szCs w:val="22"/>
                <w:lang w:eastAsia="en-US"/>
              </w:rPr>
            </w:pPr>
            <w:r w:rsidRPr="00782692">
              <w:rPr>
                <w:rFonts w:eastAsia="Times New Roman"/>
                <w:color w:val="000000"/>
                <w:kern w:val="0"/>
                <w:sz w:val="22"/>
                <w:szCs w:val="22"/>
                <w:lang w:eastAsia="en-US"/>
              </w:rPr>
              <w:t>Số Hợp đồng 712/HĐ-TTCO ngày 24/12/2024</w:t>
            </w:r>
          </w:p>
        </w:tc>
        <w:tc>
          <w:tcPr>
            <w:tcW w:w="470" w:type="pct"/>
            <w:tcBorders>
              <w:top w:val="nil"/>
              <w:left w:val="nil"/>
              <w:bottom w:val="single" w:sz="4" w:space="0" w:color="auto"/>
              <w:right w:val="single" w:sz="4" w:space="0" w:color="auto"/>
            </w:tcBorders>
            <w:shd w:val="clear" w:color="000000" w:fill="FFFFFF"/>
            <w:vAlign w:val="center"/>
            <w:hideMark/>
          </w:tcPr>
          <w:p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 </w:t>
            </w:r>
          </w:p>
        </w:tc>
        <w:tc>
          <w:tcPr>
            <w:tcW w:w="515" w:type="pct"/>
            <w:tcBorders>
              <w:top w:val="nil"/>
              <w:left w:val="nil"/>
              <w:bottom w:val="single" w:sz="4" w:space="0" w:color="auto"/>
              <w:right w:val="single" w:sz="4" w:space="0" w:color="auto"/>
            </w:tcBorders>
            <w:shd w:val="clear" w:color="000000" w:fill="FFFFFF"/>
            <w:vAlign w:val="center"/>
            <w:hideMark/>
          </w:tcPr>
          <w:p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 </w:t>
            </w:r>
          </w:p>
        </w:tc>
        <w:tc>
          <w:tcPr>
            <w:tcW w:w="417" w:type="pct"/>
            <w:vMerge/>
            <w:tcBorders>
              <w:top w:val="nil"/>
              <w:left w:val="single" w:sz="4" w:space="0" w:color="auto"/>
              <w:bottom w:val="single" w:sz="4" w:space="0" w:color="auto"/>
              <w:right w:val="single" w:sz="4" w:space="0" w:color="auto"/>
            </w:tcBorders>
            <w:vAlign w:val="center"/>
            <w:hideMark/>
          </w:tcPr>
          <w:p w:rsidR="00782692" w:rsidRPr="00782692" w:rsidRDefault="00782692" w:rsidP="00782692">
            <w:pPr>
              <w:rPr>
                <w:rFonts w:eastAsia="Times New Roman"/>
                <w:color w:val="000000"/>
                <w:kern w:val="0"/>
                <w:sz w:val="22"/>
                <w:szCs w:val="22"/>
                <w:lang w:eastAsia="en-US"/>
              </w:rPr>
            </w:pPr>
          </w:p>
        </w:tc>
        <w:tc>
          <w:tcPr>
            <w:tcW w:w="367"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Mua bán than mỏ</w:t>
            </w:r>
          </w:p>
        </w:tc>
        <w:tc>
          <w:tcPr>
            <w:tcW w:w="529"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HĐ nguyên tắc</w:t>
            </w:r>
          </w:p>
        </w:tc>
        <w:tc>
          <w:tcPr>
            <w:tcW w:w="392"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Năm 2025</w:t>
            </w:r>
          </w:p>
        </w:tc>
        <w:tc>
          <w:tcPr>
            <w:tcW w:w="682"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right"/>
              <w:rPr>
                <w:rFonts w:eastAsia="Times New Roman"/>
                <w:color w:val="000000"/>
                <w:kern w:val="0"/>
                <w:sz w:val="24"/>
                <w:szCs w:val="24"/>
                <w:lang w:eastAsia="en-US"/>
              </w:rPr>
            </w:pPr>
            <w:r w:rsidRPr="00782692">
              <w:rPr>
                <w:rFonts w:eastAsia="Times New Roman"/>
                <w:color w:val="000000"/>
                <w:kern w:val="0"/>
                <w:sz w:val="24"/>
                <w:szCs w:val="24"/>
                <w:lang w:eastAsia="en-US"/>
              </w:rPr>
              <w:t>3.808.813.883.793</w:t>
            </w:r>
          </w:p>
        </w:tc>
        <w:tc>
          <w:tcPr>
            <w:tcW w:w="656"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b/>
                <w:bCs/>
                <w:color w:val="000000"/>
                <w:kern w:val="0"/>
                <w:sz w:val="24"/>
                <w:szCs w:val="24"/>
                <w:lang w:eastAsia="en-US"/>
              </w:rPr>
            </w:pPr>
            <w:r w:rsidRPr="00782692">
              <w:rPr>
                <w:rFonts w:eastAsia="Times New Roman"/>
                <w:b/>
                <w:bCs/>
                <w:color w:val="000000"/>
                <w:kern w:val="0"/>
                <w:sz w:val="24"/>
                <w:szCs w:val="24"/>
                <w:lang w:eastAsia="en-US"/>
              </w:rPr>
              <w:t>138,46%</w:t>
            </w:r>
          </w:p>
        </w:tc>
      </w:tr>
      <w:tr w:rsidR="00782692" w:rsidRPr="00782692" w:rsidTr="009577D3">
        <w:trPr>
          <w:trHeight w:val="1380"/>
        </w:trPr>
        <w:tc>
          <w:tcPr>
            <w:tcW w:w="214" w:type="pct"/>
            <w:tcBorders>
              <w:top w:val="nil"/>
              <w:left w:val="single" w:sz="4" w:space="0" w:color="auto"/>
              <w:bottom w:val="single" w:sz="4" w:space="0" w:color="auto"/>
              <w:right w:val="single" w:sz="4" w:space="0" w:color="auto"/>
            </w:tcBorders>
            <w:shd w:val="clear" w:color="auto" w:fill="auto"/>
            <w:vAlign w:val="center"/>
            <w:hideMark/>
          </w:tcPr>
          <w:p w:rsidR="00782692" w:rsidRPr="00782692" w:rsidRDefault="009577D3" w:rsidP="00782692">
            <w:pPr>
              <w:jc w:val="center"/>
              <w:rPr>
                <w:rFonts w:eastAsia="Times New Roman"/>
                <w:b/>
                <w:bCs/>
                <w:color w:val="000000"/>
                <w:kern w:val="0"/>
                <w:sz w:val="22"/>
                <w:szCs w:val="22"/>
                <w:lang w:eastAsia="en-US"/>
              </w:rPr>
            </w:pPr>
            <w:r>
              <w:rPr>
                <w:rFonts w:eastAsia="Times New Roman"/>
                <w:b/>
                <w:bCs/>
                <w:color w:val="000000"/>
                <w:kern w:val="0"/>
                <w:sz w:val="22"/>
                <w:szCs w:val="22"/>
                <w:lang w:eastAsia="en-US"/>
              </w:rPr>
              <w:lastRenderedPageBreak/>
              <w:t>2</w:t>
            </w:r>
          </w:p>
        </w:tc>
        <w:tc>
          <w:tcPr>
            <w:tcW w:w="758" w:type="pct"/>
            <w:tcBorders>
              <w:top w:val="nil"/>
              <w:left w:val="nil"/>
              <w:bottom w:val="single" w:sz="4" w:space="0" w:color="auto"/>
              <w:right w:val="single" w:sz="4" w:space="0" w:color="auto"/>
            </w:tcBorders>
            <w:shd w:val="clear" w:color="000000" w:fill="FFFFFF"/>
            <w:vAlign w:val="center"/>
            <w:hideMark/>
          </w:tcPr>
          <w:p w:rsidR="00782692" w:rsidRPr="00782692" w:rsidRDefault="00782692" w:rsidP="00782692">
            <w:pPr>
              <w:rPr>
                <w:rFonts w:eastAsia="Times New Roman"/>
                <w:b/>
                <w:bCs/>
                <w:color w:val="000000"/>
                <w:kern w:val="0"/>
                <w:sz w:val="22"/>
                <w:szCs w:val="22"/>
                <w:lang w:eastAsia="en-US"/>
              </w:rPr>
            </w:pPr>
            <w:r w:rsidRPr="00782692">
              <w:rPr>
                <w:rFonts w:eastAsia="Times New Roman"/>
                <w:b/>
                <w:bCs/>
                <w:color w:val="000000"/>
                <w:kern w:val="0"/>
                <w:sz w:val="22"/>
                <w:szCs w:val="22"/>
                <w:lang w:eastAsia="en-US"/>
              </w:rPr>
              <w:t>Công ty cổ phần vật tư- TKV</w:t>
            </w:r>
          </w:p>
        </w:tc>
        <w:tc>
          <w:tcPr>
            <w:tcW w:w="470" w:type="pct"/>
            <w:tcBorders>
              <w:top w:val="nil"/>
              <w:left w:val="nil"/>
              <w:bottom w:val="single" w:sz="4" w:space="0" w:color="auto"/>
              <w:right w:val="single" w:sz="4" w:space="0" w:color="auto"/>
            </w:tcBorders>
            <w:shd w:val="clear" w:color="000000" w:fill="FFFFFF"/>
            <w:vAlign w:val="center"/>
            <w:hideMark/>
          </w:tcPr>
          <w:p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5700100707</w:t>
            </w:r>
          </w:p>
        </w:tc>
        <w:tc>
          <w:tcPr>
            <w:tcW w:w="515" w:type="pct"/>
            <w:tcBorders>
              <w:top w:val="nil"/>
              <w:left w:val="nil"/>
              <w:bottom w:val="single" w:sz="4" w:space="0" w:color="auto"/>
              <w:right w:val="single" w:sz="4" w:space="0" w:color="auto"/>
            </w:tcBorders>
            <w:shd w:val="clear" w:color="000000" w:fill="FFFFFF"/>
            <w:vAlign w:val="center"/>
            <w:hideMark/>
          </w:tcPr>
          <w:p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Tổ 1, Khu 2, P. Hạ Long, Quảng Ninh</w:t>
            </w:r>
          </w:p>
        </w:tc>
        <w:tc>
          <w:tcPr>
            <w:tcW w:w="417"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Công ty cổ phần mà TKV nắm 65% vốn điều lệ</w:t>
            </w:r>
          </w:p>
        </w:tc>
        <w:tc>
          <w:tcPr>
            <w:tcW w:w="367"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 </w:t>
            </w:r>
          </w:p>
        </w:tc>
        <w:tc>
          <w:tcPr>
            <w:tcW w:w="529"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 </w:t>
            </w:r>
          </w:p>
        </w:tc>
        <w:tc>
          <w:tcPr>
            <w:tcW w:w="392"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 </w:t>
            </w:r>
          </w:p>
        </w:tc>
        <w:tc>
          <w:tcPr>
            <w:tcW w:w="682"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right"/>
              <w:rPr>
                <w:rFonts w:eastAsia="Times New Roman"/>
                <w:color w:val="000000"/>
                <w:kern w:val="0"/>
                <w:sz w:val="24"/>
                <w:szCs w:val="24"/>
                <w:lang w:eastAsia="en-US"/>
              </w:rPr>
            </w:pPr>
            <w:r w:rsidRPr="00782692">
              <w:rPr>
                <w:rFonts w:eastAsia="Times New Roman"/>
                <w:color w:val="000000"/>
                <w:kern w:val="0"/>
                <w:sz w:val="24"/>
                <w:szCs w:val="24"/>
                <w:lang w:eastAsia="en-US"/>
              </w:rPr>
              <w:t> </w:t>
            </w:r>
          </w:p>
        </w:tc>
        <w:tc>
          <w:tcPr>
            <w:tcW w:w="656"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color w:val="000000"/>
                <w:kern w:val="0"/>
                <w:sz w:val="24"/>
                <w:szCs w:val="24"/>
                <w:lang w:eastAsia="en-US"/>
              </w:rPr>
            </w:pPr>
            <w:r w:rsidRPr="00782692">
              <w:rPr>
                <w:rFonts w:eastAsia="Times New Roman"/>
                <w:color w:val="000000"/>
                <w:kern w:val="0"/>
                <w:sz w:val="24"/>
                <w:szCs w:val="24"/>
                <w:lang w:eastAsia="en-US"/>
              </w:rPr>
              <w:t> </w:t>
            </w:r>
          </w:p>
        </w:tc>
      </w:tr>
      <w:tr w:rsidR="00782692" w:rsidRPr="00782692" w:rsidTr="009577D3">
        <w:trPr>
          <w:trHeight w:val="852"/>
        </w:trPr>
        <w:tc>
          <w:tcPr>
            <w:tcW w:w="214" w:type="pct"/>
            <w:tcBorders>
              <w:top w:val="nil"/>
              <w:left w:val="single" w:sz="4" w:space="0" w:color="auto"/>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w:t>
            </w:r>
          </w:p>
        </w:tc>
        <w:tc>
          <w:tcPr>
            <w:tcW w:w="758" w:type="pct"/>
            <w:tcBorders>
              <w:top w:val="nil"/>
              <w:left w:val="nil"/>
              <w:bottom w:val="single" w:sz="4" w:space="0" w:color="auto"/>
              <w:right w:val="single" w:sz="4" w:space="0" w:color="auto"/>
            </w:tcBorders>
            <w:shd w:val="clear" w:color="000000" w:fill="FFFFFF"/>
            <w:vAlign w:val="center"/>
            <w:hideMark/>
          </w:tcPr>
          <w:p w:rsidR="00782692" w:rsidRPr="00782692" w:rsidRDefault="00782692" w:rsidP="00782692">
            <w:pPr>
              <w:rPr>
                <w:rFonts w:eastAsia="Times New Roman"/>
                <w:color w:val="000000"/>
                <w:kern w:val="0"/>
                <w:sz w:val="22"/>
                <w:szCs w:val="22"/>
                <w:lang w:eastAsia="en-US"/>
              </w:rPr>
            </w:pPr>
            <w:r w:rsidRPr="00782692">
              <w:rPr>
                <w:rFonts w:eastAsia="Times New Roman"/>
                <w:color w:val="000000"/>
                <w:kern w:val="0"/>
                <w:sz w:val="22"/>
                <w:szCs w:val="22"/>
                <w:lang w:eastAsia="en-US"/>
              </w:rPr>
              <w:t>Hợp đồng số 21/HĐMB/TĐN-CS_MTS/2025 ngày 26/3/3025</w:t>
            </w:r>
          </w:p>
        </w:tc>
        <w:tc>
          <w:tcPr>
            <w:tcW w:w="470" w:type="pct"/>
            <w:tcBorders>
              <w:top w:val="nil"/>
              <w:left w:val="nil"/>
              <w:bottom w:val="single" w:sz="4" w:space="0" w:color="auto"/>
              <w:right w:val="single" w:sz="4" w:space="0" w:color="auto"/>
            </w:tcBorders>
            <w:shd w:val="clear" w:color="000000" w:fill="FFFFFF"/>
            <w:vAlign w:val="center"/>
            <w:hideMark/>
          </w:tcPr>
          <w:p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 </w:t>
            </w:r>
          </w:p>
        </w:tc>
        <w:tc>
          <w:tcPr>
            <w:tcW w:w="515" w:type="pct"/>
            <w:tcBorders>
              <w:top w:val="nil"/>
              <w:left w:val="nil"/>
              <w:bottom w:val="single" w:sz="4" w:space="0" w:color="auto"/>
              <w:right w:val="single" w:sz="4" w:space="0" w:color="auto"/>
            </w:tcBorders>
            <w:shd w:val="clear" w:color="000000" w:fill="FFFFFF"/>
            <w:vAlign w:val="center"/>
            <w:hideMark/>
          </w:tcPr>
          <w:p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 </w:t>
            </w:r>
          </w:p>
        </w:tc>
        <w:tc>
          <w:tcPr>
            <w:tcW w:w="417"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 </w:t>
            </w:r>
          </w:p>
        </w:tc>
        <w:tc>
          <w:tcPr>
            <w:tcW w:w="367"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Mua bán dầu DO</w:t>
            </w:r>
          </w:p>
        </w:tc>
        <w:tc>
          <w:tcPr>
            <w:tcW w:w="529"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HĐ nguyên tắc</w:t>
            </w:r>
          </w:p>
        </w:tc>
        <w:tc>
          <w:tcPr>
            <w:tcW w:w="392"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đến hết 28/02/2026</w:t>
            </w:r>
          </w:p>
        </w:tc>
        <w:tc>
          <w:tcPr>
            <w:tcW w:w="682"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right"/>
              <w:rPr>
                <w:rFonts w:eastAsia="Times New Roman"/>
                <w:color w:val="000000"/>
                <w:kern w:val="0"/>
                <w:sz w:val="24"/>
                <w:szCs w:val="24"/>
                <w:lang w:eastAsia="en-US"/>
              </w:rPr>
            </w:pPr>
            <w:r w:rsidRPr="00782692">
              <w:rPr>
                <w:rFonts w:eastAsia="Times New Roman"/>
                <w:color w:val="000000"/>
                <w:kern w:val="0"/>
                <w:sz w:val="24"/>
                <w:szCs w:val="24"/>
                <w:lang w:eastAsia="en-US"/>
              </w:rPr>
              <w:t>725.481.261.944</w:t>
            </w:r>
          </w:p>
        </w:tc>
        <w:tc>
          <w:tcPr>
            <w:tcW w:w="656"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b/>
                <w:bCs/>
                <w:color w:val="000000"/>
                <w:kern w:val="0"/>
                <w:sz w:val="24"/>
                <w:szCs w:val="24"/>
                <w:lang w:eastAsia="en-US"/>
              </w:rPr>
            </w:pPr>
            <w:r w:rsidRPr="00782692">
              <w:rPr>
                <w:rFonts w:eastAsia="Times New Roman"/>
                <w:b/>
                <w:bCs/>
                <w:color w:val="000000"/>
                <w:kern w:val="0"/>
                <w:sz w:val="24"/>
                <w:szCs w:val="24"/>
                <w:lang w:eastAsia="en-US"/>
              </w:rPr>
              <w:t>26,37%</w:t>
            </w:r>
          </w:p>
        </w:tc>
      </w:tr>
      <w:tr w:rsidR="00782692" w:rsidRPr="00782692" w:rsidTr="009577D3">
        <w:trPr>
          <w:trHeight w:val="1764"/>
        </w:trPr>
        <w:tc>
          <w:tcPr>
            <w:tcW w:w="214" w:type="pct"/>
            <w:tcBorders>
              <w:top w:val="nil"/>
              <w:left w:val="single" w:sz="4" w:space="0" w:color="auto"/>
              <w:bottom w:val="single" w:sz="4" w:space="0" w:color="auto"/>
              <w:right w:val="single" w:sz="4" w:space="0" w:color="auto"/>
            </w:tcBorders>
            <w:shd w:val="clear" w:color="auto" w:fill="auto"/>
            <w:vAlign w:val="center"/>
            <w:hideMark/>
          </w:tcPr>
          <w:p w:rsidR="00782692" w:rsidRPr="00782692" w:rsidRDefault="009577D3" w:rsidP="00782692">
            <w:pPr>
              <w:jc w:val="center"/>
              <w:rPr>
                <w:rFonts w:eastAsia="Times New Roman"/>
                <w:b/>
                <w:bCs/>
                <w:color w:val="000000"/>
                <w:kern w:val="0"/>
                <w:sz w:val="22"/>
                <w:szCs w:val="22"/>
                <w:lang w:eastAsia="en-US"/>
              </w:rPr>
            </w:pPr>
            <w:r>
              <w:rPr>
                <w:rFonts w:eastAsia="Times New Roman"/>
                <w:b/>
                <w:bCs/>
                <w:color w:val="000000"/>
                <w:kern w:val="0"/>
                <w:sz w:val="22"/>
                <w:szCs w:val="22"/>
                <w:lang w:eastAsia="en-US"/>
              </w:rPr>
              <w:t>3</w:t>
            </w:r>
          </w:p>
        </w:tc>
        <w:tc>
          <w:tcPr>
            <w:tcW w:w="758" w:type="pct"/>
            <w:tcBorders>
              <w:top w:val="nil"/>
              <w:left w:val="nil"/>
              <w:bottom w:val="single" w:sz="4" w:space="0" w:color="auto"/>
              <w:right w:val="single" w:sz="4" w:space="0" w:color="auto"/>
            </w:tcBorders>
            <w:shd w:val="clear" w:color="000000" w:fill="FFFFFF"/>
            <w:vAlign w:val="center"/>
            <w:hideMark/>
          </w:tcPr>
          <w:p w:rsidR="00782692" w:rsidRPr="00782692" w:rsidRDefault="00782692" w:rsidP="00782692">
            <w:pPr>
              <w:rPr>
                <w:rFonts w:eastAsia="Times New Roman"/>
                <w:b/>
                <w:bCs/>
                <w:color w:val="000000"/>
                <w:kern w:val="0"/>
                <w:sz w:val="22"/>
                <w:szCs w:val="22"/>
                <w:lang w:eastAsia="en-US"/>
              </w:rPr>
            </w:pPr>
            <w:r w:rsidRPr="00782692">
              <w:rPr>
                <w:rFonts w:eastAsia="Times New Roman"/>
                <w:b/>
                <w:bCs/>
                <w:color w:val="000000"/>
                <w:kern w:val="0"/>
                <w:sz w:val="22"/>
                <w:szCs w:val="22"/>
                <w:lang w:eastAsia="en-US"/>
              </w:rPr>
              <w:t>Tổng Công ty CN Hóa chất mỏ - Vinacomin</w:t>
            </w:r>
          </w:p>
        </w:tc>
        <w:tc>
          <w:tcPr>
            <w:tcW w:w="470" w:type="pct"/>
            <w:tcBorders>
              <w:top w:val="nil"/>
              <w:left w:val="nil"/>
              <w:bottom w:val="single" w:sz="4" w:space="0" w:color="auto"/>
              <w:right w:val="single" w:sz="4" w:space="0" w:color="auto"/>
            </w:tcBorders>
            <w:shd w:val="clear" w:color="000000" w:fill="FFFFFF"/>
            <w:vAlign w:val="center"/>
            <w:hideMark/>
          </w:tcPr>
          <w:p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1001050277</w:t>
            </w:r>
          </w:p>
        </w:tc>
        <w:tc>
          <w:tcPr>
            <w:tcW w:w="515" w:type="pct"/>
            <w:tcBorders>
              <w:top w:val="nil"/>
              <w:left w:val="nil"/>
              <w:bottom w:val="single" w:sz="4" w:space="0" w:color="auto"/>
              <w:right w:val="single" w:sz="4" w:space="0" w:color="auto"/>
            </w:tcBorders>
            <w:shd w:val="clear" w:color="000000" w:fill="FFFFFF"/>
            <w:vAlign w:val="center"/>
            <w:hideMark/>
          </w:tcPr>
          <w:p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Phố Phan Đình Giót, Phường Tương Mai, TP Hà Nội</w:t>
            </w:r>
          </w:p>
        </w:tc>
        <w:tc>
          <w:tcPr>
            <w:tcW w:w="417"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Công ty TNHH MTV mà TKV nắm 100% vốn điều lệ</w:t>
            </w:r>
          </w:p>
        </w:tc>
        <w:tc>
          <w:tcPr>
            <w:tcW w:w="367"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 </w:t>
            </w:r>
          </w:p>
        </w:tc>
        <w:tc>
          <w:tcPr>
            <w:tcW w:w="529"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 </w:t>
            </w:r>
          </w:p>
        </w:tc>
        <w:tc>
          <w:tcPr>
            <w:tcW w:w="392"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 </w:t>
            </w:r>
          </w:p>
        </w:tc>
        <w:tc>
          <w:tcPr>
            <w:tcW w:w="682"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right"/>
              <w:rPr>
                <w:rFonts w:eastAsia="Times New Roman"/>
                <w:color w:val="000000"/>
                <w:kern w:val="0"/>
                <w:sz w:val="24"/>
                <w:szCs w:val="24"/>
                <w:lang w:eastAsia="en-US"/>
              </w:rPr>
            </w:pPr>
            <w:r w:rsidRPr="00782692">
              <w:rPr>
                <w:rFonts w:eastAsia="Times New Roman"/>
                <w:color w:val="000000"/>
                <w:kern w:val="0"/>
                <w:sz w:val="24"/>
                <w:szCs w:val="24"/>
                <w:lang w:eastAsia="en-US"/>
              </w:rPr>
              <w:t> </w:t>
            </w:r>
          </w:p>
        </w:tc>
        <w:tc>
          <w:tcPr>
            <w:tcW w:w="656"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color w:val="000000"/>
                <w:kern w:val="0"/>
                <w:sz w:val="24"/>
                <w:szCs w:val="24"/>
                <w:lang w:eastAsia="en-US"/>
              </w:rPr>
            </w:pPr>
            <w:r w:rsidRPr="00782692">
              <w:rPr>
                <w:rFonts w:eastAsia="Times New Roman"/>
                <w:color w:val="000000"/>
                <w:kern w:val="0"/>
                <w:sz w:val="24"/>
                <w:szCs w:val="24"/>
                <w:lang w:eastAsia="en-US"/>
              </w:rPr>
              <w:t> </w:t>
            </w:r>
          </w:p>
        </w:tc>
      </w:tr>
      <w:tr w:rsidR="00782692" w:rsidRPr="00782692" w:rsidTr="009577D3">
        <w:trPr>
          <w:trHeight w:val="888"/>
        </w:trPr>
        <w:tc>
          <w:tcPr>
            <w:tcW w:w="214" w:type="pct"/>
            <w:tcBorders>
              <w:top w:val="nil"/>
              <w:left w:val="single" w:sz="4" w:space="0" w:color="auto"/>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w:t>
            </w:r>
          </w:p>
        </w:tc>
        <w:tc>
          <w:tcPr>
            <w:tcW w:w="758" w:type="pct"/>
            <w:tcBorders>
              <w:top w:val="nil"/>
              <w:left w:val="nil"/>
              <w:bottom w:val="single" w:sz="4" w:space="0" w:color="auto"/>
              <w:right w:val="single" w:sz="4" w:space="0" w:color="auto"/>
            </w:tcBorders>
            <w:shd w:val="clear" w:color="000000" w:fill="FFFFFF"/>
            <w:vAlign w:val="center"/>
            <w:hideMark/>
          </w:tcPr>
          <w:p w:rsidR="00782692" w:rsidRPr="00782692" w:rsidRDefault="00782692" w:rsidP="00782692">
            <w:pPr>
              <w:rPr>
                <w:rFonts w:eastAsia="Times New Roman"/>
                <w:color w:val="000000"/>
                <w:kern w:val="0"/>
                <w:sz w:val="22"/>
                <w:szCs w:val="22"/>
                <w:lang w:eastAsia="en-US"/>
              </w:rPr>
            </w:pPr>
            <w:r w:rsidRPr="00782692">
              <w:rPr>
                <w:rFonts w:eastAsia="Times New Roman"/>
                <w:color w:val="000000"/>
                <w:kern w:val="0"/>
                <w:sz w:val="22"/>
                <w:szCs w:val="22"/>
                <w:lang w:eastAsia="en-US"/>
              </w:rPr>
              <w:t>Hợp đồng số 12.4.3/HĐ-TĐNCS ngày 16/12/2024</w:t>
            </w:r>
          </w:p>
        </w:tc>
        <w:tc>
          <w:tcPr>
            <w:tcW w:w="470" w:type="pct"/>
            <w:tcBorders>
              <w:top w:val="nil"/>
              <w:left w:val="nil"/>
              <w:bottom w:val="single" w:sz="4" w:space="0" w:color="auto"/>
              <w:right w:val="single" w:sz="4" w:space="0" w:color="auto"/>
            </w:tcBorders>
            <w:shd w:val="clear" w:color="000000" w:fill="FFFFFF"/>
            <w:vAlign w:val="center"/>
            <w:hideMark/>
          </w:tcPr>
          <w:p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 </w:t>
            </w:r>
          </w:p>
        </w:tc>
        <w:tc>
          <w:tcPr>
            <w:tcW w:w="515" w:type="pct"/>
            <w:tcBorders>
              <w:top w:val="nil"/>
              <w:left w:val="nil"/>
              <w:bottom w:val="single" w:sz="4" w:space="0" w:color="auto"/>
              <w:right w:val="single" w:sz="4" w:space="0" w:color="auto"/>
            </w:tcBorders>
            <w:shd w:val="clear" w:color="000000" w:fill="FFFFFF"/>
            <w:vAlign w:val="center"/>
            <w:hideMark/>
          </w:tcPr>
          <w:p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 </w:t>
            </w:r>
          </w:p>
        </w:tc>
        <w:tc>
          <w:tcPr>
            <w:tcW w:w="417"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color w:val="000000"/>
                <w:kern w:val="0"/>
                <w:sz w:val="22"/>
                <w:szCs w:val="22"/>
                <w:lang w:eastAsia="en-US"/>
              </w:rPr>
            </w:pPr>
            <w:r w:rsidRPr="00782692">
              <w:rPr>
                <w:rFonts w:eastAsia="Times New Roman"/>
                <w:color w:val="000000"/>
                <w:kern w:val="0"/>
                <w:sz w:val="22"/>
                <w:szCs w:val="22"/>
                <w:lang w:eastAsia="en-US"/>
              </w:rPr>
              <w:t> </w:t>
            </w:r>
          </w:p>
        </w:tc>
        <w:tc>
          <w:tcPr>
            <w:tcW w:w="367"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Dịch vụ nổ mìn</w:t>
            </w:r>
          </w:p>
        </w:tc>
        <w:tc>
          <w:tcPr>
            <w:tcW w:w="529"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461.640.006.497</w:t>
            </w:r>
          </w:p>
        </w:tc>
        <w:tc>
          <w:tcPr>
            <w:tcW w:w="392"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color w:val="000000"/>
                <w:kern w:val="0"/>
                <w:sz w:val="20"/>
                <w:szCs w:val="20"/>
                <w:lang w:eastAsia="en-US"/>
              </w:rPr>
            </w:pPr>
            <w:r w:rsidRPr="00782692">
              <w:rPr>
                <w:rFonts w:eastAsia="Times New Roman"/>
                <w:color w:val="000000"/>
                <w:kern w:val="0"/>
                <w:sz w:val="20"/>
                <w:szCs w:val="20"/>
                <w:lang w:eastAsia="en-US"/>
              </w:rPr>
              <w:t>Năm 2025</w:t>
            </w:r>
          </w:p>
        </w:tc>
        <w:tc>
          <w:tcPr>
            <w:tcW w:w="682"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right"/>
              <w:rPr>
                <w:rFonts w:eastAsia="Times New Roman"/>
                <w:color w:val="000000"/>
                <w:kern w:val="0"/>
                <w:sz w:val="24"/>
                <w:szCs w:val="24"/>
                <w:lang w:eastAsia="en-US"/>
              </w:rPr>
            </w:pPr>
            <w:r w:rsidRPr="00782692">
              <w:rPr>
                <w:rFonts w:eastAsia="Times New Roman"/>
                <w:color w:val="000000"/>
                <w:kern w:val="0"/>
                <w:sz w:val="24"/>
                <w:szCs w:val="24"/>
                <w:lang w:eastAsia="en-US"/>
              </w:rPr>
              <w:t>300.067.144.767</w:t>
            </w:r>
          </w:p>
        </w:tc>
        <w:tc>
          <w:tcPr>
            <w:tcW w:w="656" w:type="pct"/>
            <w:tcBorders>
              <w:top w:val="nil"/>
              <w:left w:val="nil"/>
              <w:bottom w:val="single" w:sz="4" w:space="0" w:color="auto"/>
              <w:right w:val="single" w:sz="4" w:space="0" w:color="auto"/>
            </w:tcBorders>
            <w:shd w:val="clear" w:color="auto" w:fill="auto"/>
            <w:vAlign w:val="center"/>
            <w:hideMark/>
          </w:tcPr>
          <w:p w:rsidR="00782692" w:rsidRPr="00782692" w:rsidRDefault="00782692" w:rsidP="00782692">
            <w:pPr>
              <w:jc w:val="center"/>
              <w:rPr>
                <w:rFonts w:eastAsia="Times New Roman"/>
                <w:b/>
                <w:bCs/>
                <w:color w:val="000000"/>
                <w:kern w:val="0"/>
                <w:sz w:val="24"/>
                <w:szCs w:val="24"/>
                <w:lang w:eastAsia="en-US"/>
              </w:rPr>
            </w:pPr>
            <w:r w:rsidRPr="00782692">
              <w:rPr>
                <w:rFonts w:eastAsia="Times New Roman"/>
                <w:b/>
                <w:bCs/>
                <w:color w:val="000000"/>
                <w:kern w:val="0"/>
                <w:sz w:val="24"/>
                <w:szCs w:val="24"/>
                <w:lang w:eastAsia="en-US"/>
              </w:rPr>
              <w:t>10,91%</w:t>
            </w:r>
          </w:p>
        </w:tc>
      </w:tr>
    </w:tbl>
    <w:p w:rsidR="00782692" w:rsidRDefault="00782692" w:rsidP="009C6918">
      <w:pPr>
        <w:pStyle w:val="NormalWeb"/>
        <w:spacing w:before="80" w:beforeAutospacing="0" w:after="80" w:afterAutospacing="0"/>
        <w:ind w:firstLine="709"/>
        <w:jc w:val="both"/>
        <w:rPr>
          <w:sz w:val="26"/>
          <w:szCs w:val="26"/>
          <w:lang w:val="nl-NL"/>
        </w:rPr>
      </w:pPr>
    </w:p>
    <w:p w:rsidR="00782692" w:rsidRDefault="00782692">
      <w:pPr>
        <w:rPr>
          <w:rFonts w:eastAsia="Times New Roman"/>
          <w:kern w:val="0"/>
          <w:sz w:val="26"/>
          <w:szCs w:val="26"/>
          <w:lang w:val="nl-NL" w:eastAsia="en-US"/>
        </w:rPr>
      </w:pPr>
      <w:r>
        <w:rPr>
          <w:sz w:val="26"/>
          <w:szCs w:val="26"/>
          <w:lang w:val="nl-NL"/>
        </w:rPr>
        <w:br w:type="page"/>
      </w:r>
    </w:p>
    <w:tbl>
      <w:tblPr>
        <w:tblpPr w:leftFromText="180" w:rightFromText="180" w:horzAnchor="margin" w:tblpY="-216"/>
        <w:tblW w:w="15240" w:type="dxa"/>
        <w:tblLayout w:type="fixed"/>
        <w:tblLook w:val="04A0" w:firstRow="1" w:lastRow="0" w:firstColumn="1" w:lastColumn="0" w:noHBand="0" w:noVBand="1"/>
      </w:tblPr>
      <w:tblGrid>
        <w:gridCol w:w="567"/>
        <w:gridCol w:w="3905"/>
        <w:gridCol w:w="1600"/>
        <w:gridCol w:w="2940"/>
        <w:gridCol w:w="1600"/>
        <w:gridCol w:w="2000"/>
        <w:gridCol w:w="2628"/>
      </w:tblGrid>
      <w:tr w:rsidR="002208B2" w:rsidRPr="002208B2" w:rsidTr="009577D3">
        <w:trPr>
          <w:trHeight w:val="312"/>
        </w:trPr>
        <w:tc>
          <w:tcPr>
            <w:tcW w:w="15240" w:type="dxa"/>
            <w:gridSpan w:val="7"/>
            <w:tcBorders>
              <w:top w:val="nil"/>
              <w:left w:val="nil"/>
              <w:bottom w:val="nil"/>
              <w:right w:val="nil"/>
            </w:tcBorders>
            <w:shd w:val="clear" w:color="auto" w:fill="auto"/>
            <w:noWrap/>
            <w:vAlign w:val="bottom"/>
            <w:hideMark/>
          </w:tcPr>
          <w:p w:rsidR="002208B2" w:rsidRPr="002208B2" w:rsidRDefault="002208B2" w:rsidP="009577D3">
            <w:pPr>
              <w:jc w:val="center"/>
              <w:rPr>
                <w:rFonts w:eastAsia="Times New Roman"/>
                <w:b/>
                <w:bCs/>
                <w:color w:val="000000"/>
                <w:kern w:val="0"/>
                <w:sz w:val="24"/>
                <w:szCs w:val="24"/>
                <w:lang w:eastAsia="en-US"/>
              </w:rPr>
            </w:pPr>
            <w:r w:rsidRPr="002208B2">
              <w:rPr>
                <w:rFonts w:eastAsia="Times New Roman"/>
                <w:b/>
                <w:bCs/>
                <w:color w:val="000000"/>
                <w:kern w:val="0"/>
                <w:sz w:val="24"/>
                <w:szCs w:val="24"/>
                <w:lang w:eastAsia="en-US"/>
              </w:rPr>
              <w:lastRenderedPageBreak/>
              <w:t>Phụ lục số 02</w:t>
            </w:r>
          </w:p>
        </w:tc>
      </w:tr>
      <w:tr w:rsidR="002208B2" w:rsidRPr="002208B2" w:rsidTr="009577D3">
        <w:trPr>
          <w:trHeight w:val="821"/>
        </w:trPr>
        <w:tc>
          <w:tcPr>
            <w:tcW w:w="15240" w:type="dxa"/>
            <w:gridSpan w:val="7"/>
            <w:tcBorders>
              <w:top w:val="nil"/>
              <w:left w:val="nil"/>
              <w:bottom w:val="single" w:sz="4" w:space="0" w:color="auto"/>
              <w:right w:val="nil"/>
            </w:tcBorders>
            <w:shd w:val="clear" w:color="auto" w:fill="auto"/>
            <w:vAlign w:val="center"/>
            <w:hideMark/>
          </w:tcPr>
          <w:p w:rsidR="002208B2" w:rsidRPr="002208B2" w:rsidRDefault="002208B2" w:rsidP="004B0C84">
            <w:pPr>
              <w:jc w:val="center"/>
              <w:rPr>
                <w:rFonts w:eastAsia="Times New Roman"/>
                <w:b/>
                <w:bCs/>
                <w:color w:val="000000"/>
                <w:kern w:val="0"/>
                <w:sz w:val="24"/>
                <w:szCs w:val="24"/>
                <w:lang w:eastAsia="en-US"/>
              </w:rPr>
            </w:pPr>
            <w:r w:rsidRPr="002208B2">
              <w:rPr>
                <w:rFonts w:eastAsia="Times New Roman"/>
                <w:b/>
                <w:bCs/>
                <w:color w:val="000000"/>
                <w:kern w:val="0"/>
                <w:sz w:val="24"/>
                <w:szCs w:val="24"/>
                <w:lang w:eastAsia="en-US"/>
              </w:rPr>
              <w:t>DANH SÁCH NGƯỜI CÓ LIÊN QUAN VÀ NỘI DUNG GIAO DỊCH DỰ KIẾN NĂM 2026 VỚI CÔNG TY</w:t>
            </w:r>
            <w:r w:rsidRPr="002208B2">
              <w:rPr>
                <w:rFonts w:eastAsia="Times New Roman"/>
                <w:b/>
                <w:bCs/>
                <w:color w:val="000000"/>
                <w:kern w:val="0"/>
                <w:sz w:val="24"/>
                <w:szCs w:val="24"/>
                <w:lang w:eastAsia="en-US"/>
              </w:rPr>
              <w:br/>
            </w:r>
            <w:r w:rsidRPr="002208B2">
              <w:rPr>
                <w:rFonts w:eastAsia="Times New Roman"/>
                <w:i/>
                <w:iCs/>
                <w:color w:val="000000"/>
                <w:kern w:val="0"/>
                <w:sz w:val="24"/>
                <w:szCs w:val="24"/>
                <w:lang w:eastAsia="en-US"/>
              </w:rPr>
              <w:t xml:space="preserve">(Kèm theo </w:t>
            </w:r>
            <w:r w:rsidR="004B0C84">
              <w:rPr>
                <w:rFonts w:eastAsia="Times New Roman"/>
                <w:i/>
                <w:iCs/>
                <w:color w:val="000000"/>
                <w:kern w:val="0"/>
                <w:sz w:val="24"/>
                <w:szCs w:val="24"/>
                <w:lang w:eastAsia="en-US"/>
              </w:rPr>
              <w:t>Báo cáo</w:t>
            </w:r>
            <w:r w:rsidRPr="002208B2">
              <w:rPr>
                <w:rFonts w:eastAsia="Times New Roman"/>
                <w:i/>
                <w:iCs/>
                <w:color w:val="000000"/>
                <w:kern w:val="0"/>
                <w:sz w:val="24"/>
                <w:szCs w:val="24"/>
                <w:lang w:eastAsia="en-US"/>
              </w:rPr>
              <w:t xml:space="preserve"> số ………../</w:t>
            </w:r>
            <w:r w:rsidR="004B0C84">
              <w:rPr>
                <w:rFonts w:eastAsia="Times New Roman"/>
                <w:i/>
                <w:iCs/>
                <w:color w:val="000000"/>
                <w:kern w:val="0"/>
                <w:sz w:val="24"/>
                <w:szCs w:val="24"/>
                <w:lang w:eastAsia="en-US"/>
              </w:rPr>
              <w:t>BC-T</w:t>
            </w:r>
            <w:r w:rsidRPr="002208B2">
              <w:rPr>
                <w:rFonts w:eastAsia="Times New Roman"/>
                <w:i/>
                <w:iCs/>
                <w:color w:val="000000"/>
                <w:kern w:val="0"/>
                <w:sz w:val="24"/>
                <w:szCs w:val="24"/>
                <w:lang w:eastAsia="en-US"/>
              </w:rPr>
              <w:t>ĐNCS</w:t>
            </w:r>
            <w:r w:rsidR="004B0C84">
              <w:rPr>
                <w:rFonts w:eastAsia="Times New Roman"/>
                <w:i/>
                <w:iCs/>
                <w:color w:val="000000"/>
                <w:kern w:val="0"/>
                <w:sz w:val="24"/>
                <w:szCs w:val="24"/>
                <w:lang w:eastAsia="en-US"/>
              </w:rPr>
              <w:t xml:space="preserve"> </w:t>
            </w:r>
            <w:r w:rsidRPr="002208B2">
              <w:rPr>
                <w:rFonts w:eastAsia="Times New Roman"/>
                <w:i/>
                <w:iCs/>
                <w:color w:val="000000"/>
                <w:kern w:val="0"/>
                <w:sz w:val="24"/>
                <w:szCs w:val="24"/>
                <w:lang w:eastAsia="en-US"/>
              </w:rPr>
              <w:t xml:space="preserve"> ngày ……./3/2026)</w:t>
            </w:r>
          </w:p>
        </w:tc>
      </w:tr>
      <w:tr w:rsidR="002208B2" w:rsidRPr="002208B2" w:rsidTr="009577D3">
        <w:trPr>
          <w:trHeight w:val="1308"/>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2208B2" w:rsidRPr="002208B2" w:rsidRDefault="002208B2" w:rsidP="009577D3">
            <w:pPr>
              <w:jc w:val="center"/>
              <w:rPr>
                <w:rFonts w:eastAsia="Times New Roman"/>
                <w:b/>
                <w:bCs/>
                <w:color w:val="000000"/>
                <w:kern w:val="0"/>
                <w:sz w:val="22"/>
                <w:szCs w:val="22"/>
                <w:lang w:eastAsia="en-US"/>
              </w:rPr>
            </w:pPr>
            <w:r w:rsidRPr="002208B2">
              <w:rPr>
                <w:rFonts w:eastAsia="Times New Roman"/>
                <w:b/>
                <w:bCs/>
                <w:color w:val="000000"/>
                <w:kern w:val="0"/>
                <w:sz w:val="22"/>
                <w:szCs w:val="22"/>
                <w:lang w:eastAsia="en-US"/>
              </w:rPr>
              <w:t>STT</w:t>
            </w:r>
          </w:p>
        </w:tc>
        <w:tc>
          <w:tcPr>
            <w:tcW w:w="3905" w:type="dxa"/>
            <w:tcBorders>
              <w:top w:val="nil"/>
              <w:left w:val="nil"/>
              <w:bottom w:val="single" w:sz="4" w:space="0" w:color="auto"/>
              <w:right w:val="single" w:sz="4" w:space="0" w:color="auto"/>
            </w:tcBorders>
            <w:shd w:val="clear" w:color="auto" w:fill="auto"/>
            <w:vAlign w:val="center"/>
            <w:hideMark/>
          </w:tcPr>
          <w:p w:rsidR="002208B2" w:rsidRPr="002208B2" w:rsidRDefault="002208B2" w:rsidP="009577D3">
            <w:pPr>
              <w:jc w:val="center"/>
              <w:rPr>
                <w:rFonts w:eastAsia="Times New Roman"/>
                <w:b/>
                <w:bCs/>
                <w:color w:val="000000"/>
                <w:kern w:val="0"/>
                <w:sz w:val="22"/>
                <w:szCs w:val="22"/>
                <w:lang w:eastAsia="en-US"/>
              </w:rPr>
            </w:pPr>
            <w:r w:rsidRPr="002208B2">
              <w:rPr>
                <w:rFonts w:eastAsia="Times New Roman"/>
                <w:b/>
                <w:bCs/>
                <w:color w:val="000000"/>
                <w:kern w:val="0"/>
                <w:sz w:val="22"/>
                <w:szCs w:val="22"/>
                <w:lang w:eastAsia="en-US"/>
              </w:rPr>
              <w:t>Tên Người có liên quan</w:t>
            </w:r>
          </w:p>
        </w:tc>
        <w:tc>
          <w:tcPr>
            <w:tcW w:w="1600" w:type="dxa"/>
            <w:tcBorders>
              <w:top w:val="nil"/>
              <w:left w:val="nil"/>
              <w:bottom w:val="single" w:sz="4" w:space="0" w:color="auto"/>
              <w:right w:val="single" w:sz="4" w:space="0" w:color="auto"/>
            </w:tcBorders>
            <w:shd w:val="clear" w:color="auto" w:fill="auto"/>
            <w:vAlign w:val="center"/>
            <w:hideMark/>
          </w:tcPr>
          <w:p w:rsidR="002208B2" w:rsidRPr="002208B2" w:rsidRDefault="002208B2" w:rsidP="009577D3">
            <w:pPr>
              <w:jc w:val="center"/>
              <w:rPr>
                <w:rFonts w:eastAsia="Times New Roman"/>
                <w:b/>
                <w:bCs/>
                <w:color w:val="000000"/>
                <w:kern w:val="0"/>
                <w:sz w:val="22"/>
                <w:szCs w:val="22"/>
                <w:lang w:eastAsia="en-US"/>
              </w:rPr>
            </w:pPr>
            <w:r w:rsidRPr="002208B2">
              <w:rPr>
                <w:rFonts w:eastAsia="Times New Roman"/>
                <w:b/>
                <w:bCs/>
                <w:color w:val="000000"/>
                <w:kern w:val="0"/>
                <w:sz w:val="22"/>
                <w:szCs w:val="22"/>
                <w:lang w:eastAsia="en-US"/>
              </w:rPr>
              <w:t>MST</w:t>
            </w:r>
          </w:p>
        </w:tc>
        <w:tc>
          <w:tcPr>
            <w:tcW w:w="2940" w:type="dxa"/>
            <w:tcBorders>
              <w:top w:val="nil"/>
              <w:left w:val="nil"/>
              <w:bottom w:val="single" w:sz="4" w:space="0" w:color="auto"/>
              <w:right w:val="single" w:sz="4" w:space="0" w:color="auto"/>
            </w:tcBorders>
            <w:shd w:val="clear" w:color="auto" w:fill="auto"/>
            <w:vAlign w:val="center"/>
            <w:hideMark/>
          </w:tcPr>
          <w:p w:rsidR="002208B2" w:rsidRPr="002208B2" w:rsidRDefault="002208B2" w:rsidP="009577D3">
            <w:pPr>
              <w:jc w:val="center"/>
              <w:rPr>
                <w:rFonts w:eastAsia="Times New Roman"/>
                <w:b/>
                <w:bCs/>
                <w:color w:val="000000"/>
                <w:kern w:val="0"/>
                <w:sz w:val="22"/>
                <w:szCs w:val="22"/>
                <w:lang w:eastAsia="en-US"/>
              </w:rPr>
            </w:pPr>
            <w:r w:rsidRPr="002208B2">
              <w:rPr>
                <w:rFonts w:eastAsia="Times New Roman"/>
                <w:b/>
                <w:bCs/>
                <w:color w:val="000000"/>
                <w:kern w:val="0"/>
                <w:sz w:val="22"/>
                <w:szCs w:val="22"/>
                <w:lang w:eastAsia="en-US"/>
              </w:rPr>
              <w:t>Địa chỉ</w:t>
            </w:r>
          </w:p>
        </w:tc>
        <w:tc>
          <w:tcPr>
            <w:tcW w:w="1600" w:type="dxa"/>
            <w:tcBorders>
              <w:top w:val="nil"/>
              <w:left w:val="nil"/>
              <w:bottom w:val="single" w:sz="4" w:space="0" w:color="auto"/>
              <w:right w:val="single" w:sz="4" w:space="0" w:color="auto"/>
            </w:tcBorders>
            <w:shd w:val="clear" w:color="auto" w:fill="auto"/>
            <w:vAlign w:val="center"/>
            <w:hideMark/>
          </w:tcPr>
          <w:p w:rsidR="002208B2" w:rsidRPr="002208B2" w:rsidRDefault="002208B2" w:rsidP="009577D3">
            <w:pPr>
              <w:jc w:val="center"/>
              <w:rPr>
                <w:rFonts w:eastAsia="Times New Roman"/>
                <w:b/>
                <w:bCs/>
                <w:color w:val="000000"/>
                <w:kern w:val="0"/>
                <w:sz w:val="22"/>
                <w:szCs w:val="22"/>
                <w:lang w:eastAsia="en-US"/>
              </w:rPr>
            </w:pPr>
            <w:r w:rsidRPr="002208B2">
              <w:rPr>
                <w:rFonts w:eastAsia="Times New Roman"/>
                <w:b/>
                <w:bCs/>
                <w:color w:val="000000"/>
                <w:kern w:val="0"/>
                <w:sz w:val="22"/>
                <w:szCs w:val="22"/>
                <w:lang w:eastAsia="en-US"/>
              </w:rPr>
              <w:t xml:space="preserve">Mối quan hệ </w:t>
            </w:r>
          </w:p>
        </w:tc>
        <w:tc>
          <w:tcPr>
            <w:tcW w:w="2000" w:type="dxa"/>
            <w:tcBorders>
              <w:top w:val="nil"/>
              <w:left w:val="nil"/>
              <w:bottom w:val="single" w:sz="4" w:space="0" w:color="auto"/>
              <w:right w:val="single" w:sz="4" w:space="0" w:color="auto"/>
            </w:tcBorders>
            <w:shd w:val="clear" w:color="auto" w:fill="auto"/>
            <w:vAlign w:val="center"/>
            <w:hideMark/>
          </w:tcPr>
          <w:p w:rsidR="002208B2" w:rsidRPr="002208B2" w:rsidRDefault="002208B2" w:rsidP="009577D3">
            <w:pPr>
              <w:jc w:val="center"/>
              <w:rPr>
                <w:rFonts w:eastAsia="Times New Roman"/>
                <w:b/>
                <w:bCs/>
                <w:color w:val="000000"/>
                <w:kern w:val="0"/>
                <w:sz w:val="22"/>
                <w:szCs w:val="22"/>
                <w:lang w:eastAsia="en-US"/>
              </w:rPr>
            </w:pPr>
            <w:r w:rsidRPr="002208B2">
              <w:rPr>
                <w:rFonts w:eastAsia="Times New Roman"/>
                <w:b/>
                <w:bCs/>
                <w:color w:val="000000"/>
                <w:kern w:val="0"/>
                <w:sz w:val="22"/>
                <w:szCs w:val="22"/>
                <w:lang w:eastAsia="en-US"/>
              </w:rPr>
              <w:t>Nội dung giao dịch chủ yếu</w:t>
            </w:r>
          </w:p>
        </w:tc>
        <w:tc>
          <w:tcPr>
            <w:tcW w:w="2628" w:type="dxa"/>
            <w:tcBorders>
              <w:top w:val="nil"/>
              <w:left w:val="nil"/>
              <w:bottom w:val="single" w:sz="4" w:space="0" w:color="auto"/>
              <w:right w:val="single" w:sz="4" w:space="0" w:color="auto"/>
            </w:tcBorders>
            <w:shd w:val="clear" w:color="auto" w:fill="auto"/>
            <w:vAlign w:val="center"/>
            <w:hideMark/>
          </w:tcPr>
          <w:p w:rsidR="002208B2" w:rsidRPr="002208B2" w:rsidRDefault="002208B2" w:rsidP="009577D3">
            <w:pPr>
              <w:jc w:val="center"/>
              <w:rPr>
                <w:rFonts w:eastAsia="Times New Roman"/>
                <w:b/>
                <w:bCs/>
                <w:color w:val="000000"/>
                <w:kern w:val="0"/>
                <w:sz w:val="22"/>
                <w:szCs w:val="22"/>
                <w:lang w:eastAsia="en-US"/>
              </w:rPr>
            </w:pPr>
            <w:r w:rsidRPr="002208B2">
              <w:rPr>
                <w:rFonts w:eastAsia="Times New Roman"/>
                <w:b/>
                <w:bCs/>
                <w:color w:val="000000"/>
                <w:kern w:val="0"/>
                <w:sz w:val="22"/>
                <w:szCs w:val="22"/>
                <w:lang w:eastAsia="en-US"/>
              </w:rPr>
              <w:t>Giá trị hạn mức dự kiến 2026 thuộc thẩm quyền ĐHĐCĐ (% so với tổng tài sản theo BCTC gần nhất)</w:t>
            </w:r>
          </w:p>
        </w:tc>
      </w:tr>
      <w:tr w:rsidR="002208B2" w:rsidRPr="002208B2" w:rsidTr="009577D3">
        <w:trPr>
          <w:trHeight w:val="656"/>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2208B2" w:rsidRPr="002208B2" w:rsidRDefault="002208B2" w:rsidP="009577D3">
            <w:pPr>
              <w:jc w:val="center"/>
              <w:rPr>
                <w:rFonts w:eastAsia="Times New Roman"/>
                <w:b/>
                <w:bCs/>
                <w:color w:val="000000"/>
                <w:kern w:val="0"/>
                <w:sz w:val="22"/>
                <w:szCs w:val="22"/>
                <w:lang w:eastAsia="en-US"/>
              </w:rPr>
            </w:pPr>
            <w:r w:rsidRPr="002208B2">
              <w:rPr>
                <w:rFonts w:eastAsia="Times New Roman"/>
                <w:b/>
                <w:bCs/>
                <w:color w:val="000000"/>
                <w:kern w:val="0"/>
                <w:sz w:val="22"/>
                <w:szCs w:val="22"/>
                <w:lang w:eastAsia="en-US"/>
              </w:rPr>
              <w:t>I</w:t>
            </w:r>
          </w:p>
        </w:tc>
        <w:tc>
          <w:tcPr>
            <w:tcW w:w="14673" w:type="dxa"/>
            <w:gridSpan w:val="6"/>
            <w:tcBorders>
              <w:top w:val="single" w:sz="4" w:space="0" w:color="auto"/>
              <w:left w:val="nil"/>
              <w:bottom w:val="single" w:sz="4" w:space="0" w:color="auto"/>
              <w:right w:val="single" w:sz="4" w:space="0" w:color="auto"/>
            </w:tcBorders>
            <w:shd w:val="clear" w:color="auto" w:fill="auto"/>
            <w:vAlign w:val="center"/>
            <w:hideMark/>
          </w:tcPr>
          <w:p w:rsidR="002208B2" w:rsidRPr="002208B2" w:rsidRDefault="002208B2" w:rsidP="009577D3">
            <w:pPr>
              <w:rPr>
                <w:rFonts w:eastAsia="Times New Roman"/>
                <w:b/>
                <w:bCs/>
                <w:color w:val="000000"/>
                <w:kern w:val="0"/>
                <w:sz w:val="22"/>
                <w:szCs w:val="22"/>
                <w:lang w:eastAsia="en-US"/>
              </w:rPr>
            </w:pPr>
            <w:r w:rsidRPr="002208B2">
              <w:rPr>
                <w:rFonts w:eastAsia="Times New Roman"/>
                <w:b/>
                <w:bCs/>
                <w:color w:val="000000"/>
                <w:kern w:val="0"/>
                <w:sz w:val="22"/>
                <w:szCs w:val="22"/>
                <w:lang w:eastAsia="en-US"/>
              </w:rPr>
              <w:t>Các giao dịch có giá trị từ 35% Tổng tài sản trở lên; hoặc hợp đồng vay, cho vay, bán tài sản có giá trị &gt;10% Tổng tài sản ghi trong BCTC gần nhất giữa Công ty với cổ đông sở hữu từ 51% tổng số cổ phần có quyền biểu quyết</w:t>
            </w:r>
          </w:p>
        </w:tc>
      </w:tr>
      <w:tr w:rsidR="009577D3" w:rsidRPr="002208B2" w:rsidTr="009577D3">
        <w:trPr>
          <w:trHeight w:val="104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577D3" w:rsidRPr="002208B2" w:rsidRDefault="009577D3" w:rsidP="009577D3">
            <w:pPr>
              <w:jc w:val="center"/>
              <w:rPr>
                <w:rFonts w:eastAsia="Times New Roman"/>
                <w:color w:val="000000"/>
                <w:kern w:val="0"/>
                <w:sz w:val="22"/>
                <w:szCs w:val="22"/>
                <w:lang w:eastAsia="en-US"/>
              </w:rPr>
            </w:pPr>
            <w:r>
              <w:rPr>
                <w:b/>
                <w:bCs/>
                <w:color w:val="000000"/>
                <w:sz w:val="22"/>
                <w:szCs w:val="22"/>
              </w:rPr>
              <w:t>1</w:t>
            </w:r>
          </w:p>
        </w:tc>
        <w:tc>
          <w:tcPr>
            <w:tcW w:w="3905" w:type="dxa"/>
            <w:tcBorders>
              <w:top w:val="single" w:sz="4" w:space="0" w:color="auto"/>
              <w:left w:val="nil"/>
              <w:bottom w:val="single" w:sz="4" w:space="0" w:color="auto"/>
              <w:right w:val="single" w:sz="4" w:space="0" w:color="auto"/>
            </w:tcBorders>
            <w:shd w:val="clear" w:color="auto" w:fill="auto"/>
            <w:vAlign w:val="center"/>
          </w:tcPr>
          <w:p w:rsidR="009577D3" w:rsidRPr="002208B2" w:rsidRDefault="009577D3" w:rsidP="009577D3">
            <w:pPr>
              <w:rPr>
                <w:rFonts w:eastAsia="Times New Roman"/>
                <w:color w:val="000000"/>
                <w:kern w:val="0"/>
                <w:sz w:val="22"/>
                <w:szCs w:val="22"/>
                <w:lang w:eastAsia="en-US"/>
              </w:rPr>
            </w:pPr>
            <w:r>
              <w:rPr>
                <w:b/>
                <w:bCs/>
                <w:color w:val="000000"/>
                <w:sz w:val="22"/>
                <w:szCs w:val="22"/>
              </w:rPr>
              <w:t>Tập đoàn CN Than- Khoáng sản Việt Nam (TKV)</w:t>
            </w:r>
          </w:p>
        </w:tc>
        <w:tc>
          <w:tcPr>
            <w:tcW w:w="1600" w:type="dxa"/>
            <w:tcBorders>
              <w:top w:val="single" w:sz="4" w:space="0" w:color="auto"/>
              <w:left w:val="nil"/>
              <w:bottom w:val="single" w:sz="4" w:space="0" w:color="auto"/>
              <w:right w:val="single" w:sz="4" w:space="0" w:color="auto"/>
            </w:tcBorders>
            <w:shd w:val="clear" w:color="auto" w:fill="auto"/>
            <w:vAlign w:val="center"/>
          </w:tcPr>
          <w:p w:rsidR="009577D3" w:rsidRPr="002208B2" w:rsidRDefault="009577D3" w:rsidP="009577D3">
            <w:pPr>
              <w:jc w:val="center"/>
              <w:rPr>
                <w:rFonts w:eastAsia="Times New Roman"/>
                <w:color w:val="000000"/>
                <w:kern w:val="0"/>
                <w:sz w:val="22"/>
                <w:szCs w:val="22"/>
                <w:lang w:eastAsia="en-US"/>
              </w:rPr>
            </w:pPr>
            <w:r>
              <w:rPr>
                <w:b/>
                <w:bCs/>
                <w:color w:val="000000"/>
                <w:sz w:val="22"/>
                <w:szCs w:val="22"/>
              </w:rPr>
              <w:t>5700100256</w:t>
            </w:r>
          </w:p>
        </w:tc>
        <w:tc>
          <w:tcPr>
            <w:tcW w:w="2940" w:type="dxa"/>
            <w:tcBorders>
              <w:top w:val="single" w:sz="4" w:space="0" w:color="auto"/>
              <w:left w:val="nil"/>
              <w:bottom w:val="single" w:sz="4" w:space="0" w:color="auto"/>
              <w:right w:val="single" w:sz="4" w:space="0" w:color="auto"/>
            </w:tcBorders>
            <w:shd w:val="clear" w:color="auto" w:fill="auto"/>
            <w:vAlign w:val="center"/>
          </w:tcPr>
          <w:p w:rsidR="009577D3" w:rsidRPr="002208B2" w:rsidRDefault="009577D3" w:rsidP="009577D3">
            <w:pPr>
              <w:jc w:val="center"/>
              <w:rPr>
                <w:rFonts w:eastAsia="Times New Roman"/>
                <w:color w:val="000000"/>
                <w:kern w:val="0"/>
                <w:sz w:val="22"/>
                <w:szCs w:val="22"/>
                <w:lang w:eastAsia="en-US"/>
              </w:rPr>
            </w:pPr>
            <w:r>
              <w:rPr>
                <w:b/>
                <w:bCs/>
                <w:color w:val="000000"/>
                <w:sz w:val="22"/>
                <w:szCs w:val="22"/>
              </w:rPr>
              <w:t>Số 3 Dương Đình Nghệ, Yên Hoà, Cầu giấy, Hà Nội</w:t>
            </w:r>
          </w:p>
        </w:tc>
        <w:tc>
          <w:tcPr>
            <w:tcW w:w="1600" w:type="dxa"/>
            <w:tcBorders>
              <w:top w:val="single" w:sz="4" w:space="0" w:color="auto"/>
              <w:left w:val="nil"/>
              <w:bottom w:val="single" w:sz="4" w:space="0" w:color="auto"/>
              <w:right w:val="single" w:sz="4" w:space="0" w:color="auto"/>
            </w:tcBorders>
            <w:shd w:val="clear" w:color="auto" w:fill="auto"/>
            <w:vAlign w:val="center"/>
          </w:tcPr>
          <w:p w:rsidR="009577D3" w:rsidRPr="002208B2" w:rsidRDefault="009577D3" w:rsidP="009577D3">
            <w:pPr>
              <w:jc w:val="center"/>
              <w:rPr>
                <w:rFonts w:eastAsia="Times New Roman"/>
                <w:color w:val="000000"/>
                <w:kern w:val="0"/>
                <w:sz w:val="22"/>
                <w:szCs w:val="22"/>
                <w:lang w:eastAsia="en-US"/>
              </w:rPr>
            </w:pPr>
            <w:r>
              <w:rPr>
                <w:b/>
                <w:bCs/>
                <w:color w:val="000000"/>
                <w:sz w:val="22"/>
                <w:szCs w:val="22"/>
              </w:rPr>
              <w:t>Cổ đông lớn (nắm giữ 65% vốn điều lệ của Công ty)</w:t>
            </w:r>
          </w:p>
        </w:tc>
        <w:tc>
          <w:tcPr>
            <w:tcW w:w="2000" w:type="dxa"/>
            <w:tcBorders>
              <w:top w:val="single" w:sz="4" w:space="0" w:color="auto"/>
              <w:left w:val="nil"/>
              <w:bottom w:val="single" w:sz="4" w:space="0" w:color="auto"/>
              <w:right w:val="single" w:sz="4" w:space="0" w:color="auto"/>
            </w:tcBorders>
            <w:shd w:val="clear" w:color="auto" w:fill="auto"/>
            <w:vAlign w:val="center"/>
          </w:tcPr>
          <w:p w:rsidR="009577D3" w:rsidRPr="002208B2" w:rsidRDefault="009577D3" w:rsidP="00282C13">
            <w:pPr>
              <w:jc w:val="center"/>
              <w:rPr>
                <w:rFonts w:eastAsia="Times New Roman"/>
                <w:color w:val="000000"/>
                <w:kern w:val="0"/>
                <w:sz w:val="20"/>
                <w:szCs w:val="20"/>
                <w:lang w:eastAsia="en-US"/>
              </w:rPr>
            </w:pPr>
            <w:r>
              <w:rPr>
                <w:b/>
                <w:bCs/>
                <w:color w:val="000000"/>
                <w:sz w:val="22"/>
                <w:szCs w:val="22"/>
              </w:rPr>
              <w:t>Hợp đồng khai thác, sàng tuyển, chế biến than năm 2026</w:t>
            </w:r>
          </w:p>
        </w:tc>
        <w:tc>
          <w:tcPr>
            <w:tcW w:w="2628" w:type="dxa"/>
            <w:tcBorders>
              <w:top w:val="single" w:sz="4" w:space="0" w:color="auto"/>
              <w:left w:val="nil"/>
              <w:bottom w:val="single" w:sz="4" w:space="0" w:color="auto"/>
              <w:right w:val="single" w:sz="4" w:space="0" w:color="auto"/>
            </w:tcBorders>
            <w:shd w:val="clear" w:color="auto" w:fill="auto"/>
            <w:vAlign w:val="center"/>
          </w:tcPr>
          <w:p w:rsidR="009577D3" w:rsidRPr="002208B2" w:rsidRDefault="009577D3" w:rsidP="009577D3">
            <w:pPr>
              <w:jc w:val="center"/>
              <w:rPr>
                <w:rFonts w:ascii="Calibri" w:eastAsia="Times New Roman" w:hAnsi="Calibri" w:cs="Calibri"/>
                <w:color w:val="000000"/>
                <w:kern w:val="0"/>
                <w:sz w:val="24"/>
                <w:szCs w:val="24"/>
                <w:lang w:eastAsia="en-US"/>
              </w:rPr>
            </w:pPr>
            <w:r>
              <w:rPr>
                <w:b/>
                <w:bCs/>
                <w:color w:val="000000"/>
                <w:sz w:val="22"/>
                <w:szCs w:val="22"/>
              </w:rPr>
              <w:t>≥ 35%</w:t>
            </w:r>
          </w:p>
        </w:tc>
      </w:tr>
      <w:tr w:rsidR="002208B2" w:rsidRPr="002208B2" w:rsidTr="009577D3">
        <w:trPr>
          <w:trHeight w:val="1047"/>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2208B2" w:rsidRPr="001B3B45" w:rsidRDefault="002208B2" w:rsidP="009577D3">
            <w:pPr>
              <w:jc w:val="center"/>
              <w:rPr>
                <w:rFonts w:eastAsia="Times New Roman"/>
                <w:i/>
                <w:color w:val="000000"/>
                <w:kern w:val="0"/>
                <w:sz w:val="22"/>
                <w:szCs w:val="22"/>
                <w:lang w:eastAsia="en-US"/>
              </w:rPr>
            </w:pPr>
            <w:r w:rsidRPr="001B3B45">
              <w:rPr>
                <w:rFonts w:eastAsia="Times New Roman"/>
                <w:i/>
                <w:color w:val="000000"/>
                <w:kern w:val="0"/>
                <w:sz w:val="22"/>
                <w:szCs w:val="22"/>
                <w:lang w:eastAsia="en-US"/>
              </w:rPr>
              <w:t>1</w:t>
            </w:r>
            <w:r w:rsidR="009577D3" w:rsidRPr="001B3B45">
              <w:rPr>
                <w:rFonts w:eastAsia="Times New Roman"/>
                <w:i/>
                <w:color w:val="000000"/>
                <w:kern w:val="0"/>
                <w:sz w:val="22"/>
                <w:szCs w:val="22"/>
                <w:lang w:eastAsia="en-US"/>
              </w:rPr>
              <w:t>.1</w:t>
            </w:r>
          </w:p>
        </w:tc>
        <w:tc>
          <w:tcPr>
            <w:tcW w:w="3905" w:type="dxa"/>
            <w:tcBorders>
              <w:top w:val="nil"/>
              <w:left w:val="nil"/>
              <w:bottom w:val="single" w:sz="4" w:space="0" w:color="auto"/>
              <w:right w:val="single" w:sz="4" w:space="0" w:color="auto"/>
            </w:tcBorders>
            <w:shd w:val="clear" w:color="000000" w:fill="FFFFFF"/>
            <w:vAlign w:val="center"/>
            <w:hideMark/>
          </w:tcPr>
          <w:p w:rsidR="002208B2" w:rsidRPr="001B3B45" w:rsidRDefault="002208B2" w:rsidP="009577D3">
            <w:pPr>
              <w:rPr>
                <w:rFonts w:eastAsia="Times New Roman"/>
                <w:i/>
                <w:color w:val="000000"/>
                <w:kern w:val="0"/>
                <w:sz w:val="22"/>
                <w:szCs w:val="22"/>
                <w:lang w:eastAsia="en-US"/>
              </w:rPr>
            </w:pPr>
            <w:r w:rsidRPr="001B3B45">
              <w:rPr>
                <w:rFonts w:eastAsia="Times New Roman"/>
                <w:i/>
                <w:color w:val="000000"/>
                <w:kern w:val="0"/>
                <w:sz w:val="22"/>
                <w:szCs w:val="22"/>
                <w:lang w:eastAsia="en-US"/>
              </w:rPr>
              <w:t xml:space="preserve"> Với: Chi nhánh Tập đoàn CN Than- Khoáng sản Việt Nam- Công ty Kho vận và cảng Cẩm Phả Vinacomin</w:t>
            </w:r>
          </w:p>
        </w:tc>
        <w:tc>
          <w:tcPr>
            <w:tcW w:w="1600" w:type="dxa"/>
            <w:tcBorders>
              <w:top w:val="nil"/>
              <w:left w:val="nil"/>
              <w:bottom w:val="single" w:sz="4" w:space="0" w:color="auto"/>
              <w:right w:val="single" w:sz="4" w:space="0" w:color="auto"/>
            </w:tcBorders>
            <w:shd w:val="clear" w:color="000000" w:fill="FFFFFF"/>
            <w:vAlign w:val="center"/>
            <w:hideMark/>
          </w:tcPr>
          <w:p w:rsidR="002208B2" w:rsidRPr="001B3B45" w:rsidRDefault="002208B2" w:rsidP="009577D3">
            <w:pPr>
              <w:jc w:val="center"/>
              <w:rPr>
                <w:rFonts w:eastAsia="Times New Roman"/>
                <w:i/>
                <w:color w:val="000000"/>
                <w:kern w:val="0"/>
                <w:sz w:val="22"/>
                <w:szCs w:val="22"/>
                <w:lang w:eastAsia="en-US"/>
              </w:rPr>
            </w:pPr>
            <w:r w:rsidRPr="001B3B45">
              <w:rPr>
                <w:rFonts w:eastAsia="Times New Roman"/>
                <w:i/>
                <w:color w:val="000000"/>
                <w:kern w:val="0"/>
                <w:sz w:val="22"/>
                <w:szCs w:val="22"/>
                <w:lang w:eastAsia="en-US"/>
              </w:rPr>
              <w:t>5700100256-001</w:t>
            </w:r>
          </w:p>
        </w:tc>
        <w:tc>
          <w:tcPr>
            <w:tcW w:w="2940" w:type="dxa"/>
            <w:tcBorders>
              <w:top w:val="nil"/>
              <w:left w:val="nil"/>
              <w:bottom w:val="single" w:sz="4" w:space="0" w:color="auto"/>
              <w:right w:val="single" w:sz="4" w:space="0" w:color="auto"/>
            </w:tcBorders>
            <w:shd w:val="clear" w:color="000000" w:fill="FFFFFF"/>
            <w:vAlign w:val="center"/>
            <w:hideMark/>
          </w:tcPr>
          <w:p w:rsidR="002208B2" w:rsidRPr="001B3B45" w:rsidRDefault="002208B2" w:rsidP="009577D3">
            <w:pPr>
              <w:jc w:val="center"/>
              <w:rPr>
                <w:rFonts w:eastAsia="Times New Roman"/>
                <w:i/>
                <w:color w:val="000000"/>
                <w:kern w:val="0"/>
                <w:sz w:val="22"/>
                <w:szCs w:val="22"/>
                <w:lang w:eastAsia="en-US"/>
              </w:rPr>
            </w:pPr>
            <w:r w:rsidRPr="001B3B45">
              <w:rPr>
                <w:rFonts w:eastAsia="Times New Roman"/>
                <w:i/>
                <w:color w:val="000000"/>
                <w:kern w:val="0"/>
                <w:sz w:val="22"/>
                <w:szCs w:val="22"/>
                <w:lang w:eastAsia="en-US"/>
              </w:rPr>
              <w:t>Tổ 93, khu 9B, Phường Cửa Ông, Tỉnh Quảng Ninh</w:t>
            </w:r>
          </w:p>
        </w:tc>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2208B2" w:rsidRPr="001B3B45" w:rsidRDefault="002208B2" w:rsidP="009577D3">
            <w:pPr>
              <w:jc w:val="center"/>
              <w:rPr>
                <w:rFonts w:eastAsia="Times New Roman"/>
                <w:i/>
                <w:color w:val="000000"/>
                <w:kern w:val="0"/>
                <w:sz w:val="22"/>
                <w:szCs w:val="22"/>
                <w:lang w:eastAsia="en-US"/>
              </w:rPr>
            </w:pPr>
            <w:r w:rsidRPr="001B3B45">
              <w:rPr>
                <w:rFonts w:eastAsia="Times New Roman"/>
                <w:i/>
                <w:color w:val="000000"/>
                <w:kern w:val="0"/>
                <w:sz w:val="22"/>
                <w:szCs w:val="22"/>
                <w:lang w:eastAsia="en-US"/>
              </w:rPr>
              <w:t>Chi nhánh của TKV (TKV là cổ đông lớn, người nắm giữ 65% vốn điều lệ Công ty)</w:t>
            </w:r>
          </w:p>
        </w:tc>
        <w:tc>
          <w:tcPr>
            <w:tcW w:w="2000" w:type="dxa"/>
            <w:tcBorders>
              <w:top w:val="nil"/>
              <w:left w:val="nil"/>
              <w:bottom w:val="single" w:sz="4" w:space="0" w:color="auto"/>
              <w:right w:val="single" w:sz="4" w:space="0" w:color="auto"/>
            </w:tcBorders>
            <w:shd w:val="clear" w:color="auto" w:fill="auto"/>
            <w:vAlign w:val="center"/>
            <w:hideMark/>
          </w:tcPr>
          <w:p w:rsidR="002208B2" w:rsidRPr="001B3B45" w:rsidRDefault="002208B2" w:rsidP="009577D3">
            <w:pPr>
              <w:jc w:val="center"/>
              <w:rPr>
                <w:rFonts w:eastAsia="Times New Roman"/>
                <w:i/>
                <w:color w:val="000000"/>
                <w:kern w:val="0"/>
                <w:sz w:val="20"/>
                <w:szCs w:val="20"/>
                <w:lang w:eastAsia="en-US"/>
              </w:rPr>
            </w:pPr>
            <w:r w:rsidRPr="001B3B45">
              <w:rPr>
                <w:rFonts w:eastAsia="Times New Roman"/>
                <w:i/>
                <w:color w:val="000000"/>
                <w:kern w:val="0"/>
                <w:sz w:val="20"/>
                <w:szCs w:val="20"/>
                <w:lang w:eastAsia="en-US"/>
              </w:rPr>
              <w:t>Mua bán than mỏ</w:t>
            </w:r>
          </w:p>
        </w:tc>
        <w:tc>
          <w:tcPr>
            <w:tcW w:w="2628" w:type="dxa"/>
            <w:tcBorders>
              <w:top w:val="nil"/>
              <w:left w:val="nil"/>
              <w:bottom w:val="single" w:sz="4" w:space="0" w:color="auto"/>
              <w:right w:val="single" w:sz="4" w:space="0" w:color="auto"/>
            </w:tcBorders>
            <w:shd w:val="clear" w:color="auto" w:fill="auto"/>
            <w:vAlign w:val="center"/>
            <w:hideMark/>
          </w:tcPr>
          <w:p w:rsidR="002208B2" w:rsidRPr="001B3B45" w:rsidRDefault="002208B2" w:rsidP="009577D3">
            <w:pPr>
              <w:jc w:val="center"/>
              <w:rPr>
                <w:rFonts w:eastAsia="Times New Roman"/>
                <w:i/>
                <w:color w:val="000000"/>
                <w:kern w:val="0"/>
                <w:sz w:val="24"/>
                <w:szCs w:val="24"/>
                <w:lang w:eastAsia="en-US"/>
              </w:rPr>
            </w:pPr>
            <w:r w:rsidRPr="001B3B45">
              <w:rPr>
                <w:rFonts w:ascii="Calibri" w:eastAsia="Times New Roman" w:hAnsi="Calibri" w:cs="Calibri"/>
                <w:i/>
                <w:color w:val="000000"/>
                <w:kern w:val="0"/>
                <w:sz w:val="24"/>
                <w:szCs w:val="24"/>
                <w:lang w:eastAsia="en-US"/>
              </w:rPr>
              <w:t>≥</w:t>
            </w:r>
            <w:r w:rsidRPr="001B3B45">
              <w:rPr>
                <w:rFonts w:eastAsia="Times New Roman"/>
                <w:i/>
                <w:color w:val="000000"/>
                <w:kern w:val="0"/>
                <w:sz w:val="24"/>
                <w:szCs w:val="24"/>
                <w:lang w:eastAsia="en-US"/>
              </w:rPr>
              <w:t xml:space="preserve"> 35%</w:t>
            </w:r>
          </w:p>
        </w:tc>
      </w:tr>
      <w:tr w:rsidR="002208B2" w:rsidRPr="002208B2" w:rsidTr="009577D3">
        <w:trPr>
          <w:trHeight w:val="1047"/>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2208B2" w:rsidRPr="001B3B45" w:rsidRDefault="009577D3" w:rsidP="009577D3">
            <w:pPr>
              <w:jc w:val="center"/>
              <w:rPr>
                <w:rFonts w:eastAsia="Times New Roman"/>
                <w:i/>
                <w:color w:val="000000"/>
                <w:kern w:val="0"/>
                <w:sz w:val="22"/>
                <w:szCs w:val="22"/>
                <w:lang w:eastAsia="en-US"/>
              </w:rPr>
            </w:pPr>
            <w:r w:rsidRPr="001B3B45">
              <w:rPr>
                <w:rFonts w:eastAsia="Times New Roman"/>
                <w:i/>
                <w:color w:val="000000"/>
                <w:kern w:val="0"/>
                <w:sz w:val="22"/>
                <w:szCs w:val="22"/>
                <w:lang w:eastAsia="en-US"/>
              </w:rPr>
              <w:t>1.</w:t>
            </w:r>
            <w:r w:rsidR="002208B2" w:rsidRPr="001B3B45">
              <w:rPr>
                <w:rFonts w:eastAsia="Times New Roman"/>
                <w:i/>
                <w:color w:val="000000"/>
                <w:kern w:val="0"/>
                <w:sz w:val="22"/>
                <w:szCs w:val="22"/>
                <w:lang w:eastAsia="en-US"/>
              </w:rPr>
              <w:t>2</w:t>
            </w:r>
          </w:p>
        </w:tc>
        <w:tc>
          <w:tcPr>
            <w:tcW w:w="3905" w:type="dxa"/>
            <w:tcBorders>
              <w:top w:val="nil"/>
              <w:left w:val="nil"/>
              <w:bottom w:val="single" w:sz="4" w:space="0" w:color="auto"/>
              <w:right w:val="single" w:sz="4" w:space="0" w:color="auto"/>
            </w:tcBorders>
            <w:shd w:val="clear" w:color="000000" w:fill="FFFFFF"/>
            <w:vAlign w:val="center"/>
            <w:hideMark/>
          </w:tcPr>
          <w:p w:rsidR="002208B2" w:rsidRPr="001B3B45" w:rsidRDefault="002208B2" w:rsidP="009577D3">
            <w:pPr>
              <w:rPr>
                <w:rFonts w:eastAsia="Times New Roman"/>
                <w:i/>
                <w:color w:val="000000"/>
                <w:kern w:val="0"/>
                <w:sz w:val="22"/>
                <w:szCs w:val="22"/>
                <w:lang w:eastAsia="en-US"/>
              </w:rPr>
            </w:pPr>
            <w:r w:rsidRPr="001B3B45">
              <w:rPr>
                <w:rFonts w:eastAsia="Times New Roman"/>
                <w:i/>
                <w:color w:val="000000"/>
                <w:kern w:val="0"/>
                <w:sz w:val="22"/>
                <w:szCs w:val="22"/>
                <w:lang w:eastAsia="en-US"/>
              </w:rPr>
              <w:t>Với: Chi nhánh Tập đoàn CN Than- Khoáng sản Việt Nam- Công ty Tuyển than Cửa Ông TKV</w:t>
            </w:r>
          </w:p>
        </w:tc>
        <w:tc>
          <w:tcPr>
            <w:tcW w:w="1600" w:type="dxa"/>
            <w:tcBorders>
              <w:top w:val="nil"/>
              <w:left w:val="nil"/>
              <w:bottom w:val="single" w:sz="4" w:space="0" w:color="auto"/>
              <w:right w:val="single" w:sz="4" w:space="0" w:color="auto"/>
            </w:tcBorders>
            <w:shd w:val="clear" w:color="000000" w:fill="FFFFFF"/>
            <w:vAlign w:val="center"/>
            <w:hideMark/>
          </w:tcPr>
          <w:p w:rsidR="002208B2" w:rsidRPr="001B3B45" w:rsidRDefault="002208B2" w:rsidP="009577D3">
            <w:pPr>
              <w:jc w:val="center"/>
              <w:rPr>
                <w:rFonts w:eastAsia="Times New Roman"/>
                <w:i/>
                <w:color w:val="000000"/>
                <w:kern w:val="0"/>
                <w:sz w:val="22"/>
                <w:szCs w:val="22"/>
                <w:lang w:eastAsia="en-US"/>
              </w:rPr>
            </w:pPr>
            <w:r w:rsidRPr="001B3B45">
              <w:rPr>
                <w:rFonts w:eastAsia="Times New Roman"/>
                <w:i/>
                <w:color w:val="000000"/>
                <w:kern w:val="0"/>
                <w:sz w:val="22"/>
                <w:szCs w:val="22"/>
                <w:lang w:eastAsia="en-US"/>
              </w:rPr>
              <w:t>5700100256-033</w:t>
            </w:r>
          </w:p>
        </w:tc>
        <w:tc>
          <w:tcPr>
            <w:tcW w:w="2940" w:type="dxa"/>
            <w:tcBorders>
              <w:top w:val="nil"/>
              <w:left w:val="nil"/>
              <w:bottom w:val="single" w:sz="4" w:space="0" w:color="auto"/>
              <w:right w:val="single" w:sz="4" w:space="0" w:color="auto"/>
            </w:tcBorders>
            <w:shd w:val="clear" w:color="000000" w:fill="FFFFFF"/>
            <w:vAlign w:val="center"/>
            <w:hideMark/>
          </w:tcPr>
          <w:p w:rsidR="002208B2" w:rsidRPr="001B3B45" w:rsidRDefault="002208B2" w:rsidP="009577D3">
            <w:pPr>
              <w:jc w:val="center"/>
              <w:rPr>
                <w:rFonts w:eastAsia="Times New Roman"/>
                <w:i/>
                <w:color w:val="000000"/>
                <w:kern w:val="0"/>
                <w:sz w:val="22"/>
                <w:szCs w:val="22"/>
                <w:lang w:eastAsia="en-US"/>
              </w:rPr>
            </w:pPr>
            <w:r w:rsidRPr="001B3B45">
              <w:rPr>
                <w:rFonts w:eastAsia="Times New Roman"/>
                <w:i/>
                <w:color w:val="000000"/>
                <w:kern w:val="0"/>
                <w:sz w:val="22"/>
                <w:szCs w:val="22"/>
                <w:lang w:eastAsia="en-US"/>
              </w:rPr>
              <w:t>Tổ 48 Khu 4b2, P. Cửa Ông, QN</w:t>
            </w:r>
          </w:p>
        </w:tc>
        <w:tc>
          <w:tcPr>
            <w:tcW w:w="1600" w:type="dxa"/>
            <w:vMerge/>
            <w:tcBorders>
              <w:top w:val="nil"/>
              <w:left w:val="single" w:sz="4" w:space="0" w:color="auto"/>
              <w:bottom w:val="single" w:sz="4" w:space="0" w:color="auto"/>
              <w:right w:val="single" w:sz="4" w:space="0" w:color="auto"/>
            </w:tcBorders>
            <w:vAlign w:val="center"/>
            <w:hideMark/>
          </w:tcPr>
          <w:p w:rsidR="002208B2" w:rsidRPr="001B3B45" w:rsidRDefault="002208B2" w:rsidP="009577D3">
            <w:pPr>
              <w:rPr>
                <w:rFonts w:eastAsia="Times New Roman"/>
                <w:i/>
                <w:color w:val="000000"/>
                <w:kern w:val="0"/>
                <w:sz w:val="22"/>
                <w:szCs w:val="22"/>
                <w:lang w:eastAsia="en-US"/>
              </w:rPr>
            </w:pPr>
          </w:p>
        </w:tc>
        <w:tc>
          <w:tcPr>
            <w:tcW w:w="2000" w:type="dxa"/>
            <w:tcBorders>
              <w:top w:val="nil"/>
              <w:left w:val="nil"/>
              <w:bottom w:val="single" w:sz="4" w:space="0" w:color="auto"/>
              <w:right w:val="single" w:sz="4" w:space="0" w:color="auto"/>
            </w:tcBorders>
            <w:shd w:val="clear" w:color="auto" w:fill="auto"/>
            <w:vAlign w:val="center"/>
            <w:hideMark/>
          </w:tcPr>
          <w:p w:rsidR="002208B2" w:rsidRPr="001B3B45" w:rsidRDefault="002208B2" w:rsidP="009577D3">
            <w:pPr>
              <w:jc w:val="center"/>
              <w:rPr>
                <w:rFonts w:eastAsia="Times New Roman"/>
                <w:i/>
                <w:color w:val="000000"/>
                <w:kern w:val="0"/>
                <w:sz w:val="20"/>
                <w:szCs w:val="20"/>
                <w:lang w:eastAsia="en-US"/>
              </w:rPr>
            </w:pPr>
            <w:r w:rsidRPr="001B3B45">
              <w:rPr>
                <w:rFonts w:eastAsia="Times New Roman"/>
                <w:i/>
                <w:color w:val="000000"/>
                <w:kern w:val="0"/>
                <w:sz w:val="20"/>
                <w:szCs w:val="20"/>
                <w:lang w:eastAsia="en-US"/>
              </w:rPr>
              <w:t>Mua bán than mỏ</w:t>
            </w:r>
          </w:p>
        </w:tc>
        <w:tc>
          <w:tcPr>
            <w:tcW w:w="2628" w:type="dxa"/>
            <w:tcBorders>
              <w:top w:val="nil"/>
              <w:left w:val="nil"/>
              <w:bottom w:val="single" w:sz="4" w:space="0" w:color="auto"/>
              <w:right w:val="single" w:sz="4" w:space="0" w:color="auto"/>
            </w:tcBorders>
            <w:shd w:val="clear" w:color="auto" w:fill="auto"/>
            <w:vAlign w:val="center"/>
            <w:hideMark/>
          </w:tcPr>
          <w:p w:rsidR="002208B2" w:rsidRPr="001B3B45" w:rsidRDefault="002208B2" w:rsidP="009577D3">
            <w:pPr>
              <w:jc w:val="center"/>
              <w:rPr>
                <w:rFonts w:eastAsia="Times New Roman"/>
                <w:i/>
                <w:color w:val="000000"/>
                <w:kern w:val="0"/>
                <w:sz w:val="24"/>
                <w:szCs w:val="24"/>
                <w:lang w:eastAsia="en-US"/>
              </w:rPr>
            </w:pPr>
            <w:r w:rsidRPr="001B3B45">
              <w:rPr>
                <w:rFonts w:ascii="Calibri" w:eastAsia="Times New Roman" w:hAnsi="Calibri" w:cs="Calibri"/>
                <w:i/>
                <w:color w:val="000000"/>
                <w:kern w:val="0"/>
                <w:sz w:val="24"/>
                <w:szCs w:val="24"/>
                <w:lang w:eastAsia="en-US"/>
              </w:rPr>
              <w:t>≥</w:t>
            </w:r>
            <w:r w:rsidRPr="001B3B45">
              <w:rPr>
                <w:rFonts w:eastAsia="Times New Roman"/>
                <w:i/>
                <w:color w:val="000000"/>
                <w:kern w:val="0"/>
                <w:sz w:val="24"/>
                <w:szCs w:val="24"/>
                <w:lang w:eastAsia="en-US"/>
              </w:rPr>
              <w:t xml:space="preserve"> 35%</w:t>
            </w:r>
          </w:p>
        </w:tc>
      </w:tr>
      <w:tr w:rsidR="002208B2" w:rsidRPr="002208B2" w:rsidTr="009577D3">
        <w:trPr>
          <w:trHeight w:val="1308"/>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2208B2" w:rsidRPr="002208B2" w:rsidRDefault="009577D3" w:rsidP="009577D3">
            <w:pPr>
              <w:jc w:val="center"/>
              <w:rPr>
                <w:rFonts w:eastAsia="Times New Roman"/>
                <w:color w:val="000000"/>
                <w:kern w:val="0"/>
                <w:sz w:val="22"/>
                <w:szCs w:val="22"/>
                <w:lang w:eastAsia="en-US"/>
              </w:rPr>
            </w:pPr>
            <w:r>
              <w:rPr>
                <w:rFonts w:eastAsia="Times New Roman"/>
                <w:color w:val="000000"/>
                <w:kern w:val="0"/>
                <w:sz w:val="22"/>
                <w:szCs w:val="22"/>
                <w:lang w:eastAsia="en-US"/>
              </w:rPr>
              <w:t>2</w:t>
            </w:r>
          </w:p>
        </w:tc>
        <w:tc>
          <w:tcPr>
            <w:tcW w:w="3905" w:type="dxa"/>
            <w:tcBorders>
              <w:top w:val="nil"/>
              <w:left w:val="nil"/>
              <w:bottom w:val="single" w:sz="4" w:space="0" w:color="auto"/>
              <w:right w:val="single" w:sz="4" w:space="0" w:color="auto"/>
            </w:tcBorders>
            <w:shd w:val="clear" w:color="000000" w:fill="FFFFFF"/>
            <w:vAlign w:val="center"/>
            <w:hideMark/>
          </w:tcPr>
          <w:p w:rsidR="002208B2" w:rsidRPr="002208B2" w:rsidRDefault="002208B2" w:rsidP="009577D3">
            <w:pPr>
              <w:rPr>
                <w:rFonts w:eastAsia="Times New Roman"/>
                <w:color w:val="000000"/>
                <w:kern w:val="0"/>
                <w:sz w:val="22"/>
                <w:szCs w:val="22"/>
                <w:lang w:eastAsia="en-US"/>
              </w:rPr>
            </w:pPr>
            <w:r w:rsidRPr="002208B2">
              <w:rPr>
                <w:rFonts w:eastAsia="Times New Roman"/>
                <w:color w:val="000000"/>
                <w:kern w:val="0"/>
                <w:sz w:val="22"/>
                <w:szCs w:val="22"/>
                <w:lang w:eastAsia="en-US"/>
              </w:rPr>
              <w:t>Với: Công Ty Cổ Phần Vật tư- TKV</w:t>
            </w:r>
          </w:p>
        </w:tc>
        <w:tc>
          <w:tcPr>
            <w:tcW w:w="1600" w:type="dxa"/>
            <w:tcBorders>
              <w:top w:val="nil"/>
              <w:left w:val="nil"/>
              <w:bottom w:val="single" w:sz="4" w:space="0" w:color="auto"/>
              <w:right w:val="single" w:sz="4" w:space="0" w:color="auto"/>
            </w:tcBorders>
            <w:shd w:val="clear" w:color="000000" w:fill="FFFFFF"/>
            <w:vAlign w:val="center"/>
            <w:hideMark/>
          </w:tcPr>
          <w:p w:rsidR="002208B2" w:rsidRPr="002208B2" w:rsidRDefault="002208B2" w:rsidP="009577D3">
            <w:pPr>
              <w:jc w:val="center"/>
              <w:rPr>
                <w:rFonts w:eastAsia="Times New Roman"/>
                <w:color w:val="000000"/>
                <w:kern w:val="0"/>
                <w:sz w:val="22"/>
                <w:szCs w:val="22"/>
                <w:lang w:eastAsia="en-US"/>
              </w:rPr>
            </w:pPr>
            <w:r w:rsidRPr="002208B2">
              <w:rPr>
                <w:rFonts w:eastAsia="Times New Roman"/>
                <w:color w:val="000000"/>
                <w:kern w:val="0"/>
                <w:sz w:val="22"/>
                <w:szCs w:val="22"/>
                <w:lang w:eastAsia="en-US"/>
              </w:rPr>
              <w:t>5700100707</w:t>
            </w:r>
          </w:p>
        </w:tc>
        <w:tc>
          <w:tcPr>
            <w:tcW w:w="2940" w:type="dxa"/>
            <w:tcBorders>
              <w:top w:val="nil"/>
              <w:left w:val="nil"/>
              <w:bottom w:val="single" w:sz="4" w:space="0" w:color="auto"/>
              <w:right w:val="single" w:sz="4" w:space="0" w:color="auto"/>
            </w:tcBorders>
            <w:shd w:val="clear" w:color="000000" w:fill="FFFFFF"/>
            <w:vAlign w:val="center"/>
            <w:hideMark/>
          </w:tcPr>
          <w:p w:rsidR="002208B2" w:rsidRPr="002208B2" w:rsidRDefault="002208B2" w:rsidP="009577D3">
            <w:pPr>
              <w:jc w:val="center"/>
              <w:rPr>
                <w:rFonts w:eastAsia="Times New Roman"/>
                <w:color w:val="000000"/>
                <w:kern w:val="0"/>
                <w:sz w:val="22"/>
                <w:szCs w:val="22"/>
                <w:lang w:eastAsia="en-US"/>
              </w:rPr>
            </w:pPr>
            <w:r w:rsidRPr="002208B2">
              <w:rPr>
                <w:rFonts w:eastAsia="Times New Roman"/>
                <w:color w:val="000000"/>
                <w:kern w:val="0"/>
                <w:sz w:val="22"/>
                <w:szCs w:val="22"/>
                <w:lang w:eastAsia="en-US"/>
              </w:rPr>
              <w:t>Tổ 1, Khu 2, P. Hạ Long, Quảng Ninh</w:t>
            </w:r>
          </w:p>
        </w:tc>
        <w:tc>
          <w:tcPr>
            <w:tcW w:w="1600" w:type="dxa"/>
            <w:tcBorders>
              <w:top w:val="nil"/>
              <w:left w:val="nil"/>
              <w:bottom w:val="single" w:sz="4" w:space="0" w:color="auto"/>
              <w:right w:val="single" w:sz="4" w:space="0" w:color="auto"/>
            </w:tcBorders>
            <w:shd w:val="clear" w:color="auto" w:fill="auto"/>
            <w:vAlign w:val="center"/>
            <w:hideMark/>
          </w:tcPr>
          <w:p w:rsidR="002208B2" w:rsidRPr="002208B2" w:rsidRDefault="002208B2" w:rsidP="009577D3">
            <w:pPr>
              <w:jc w:val="center"/>
              <w:rPr>
                <w:rFonts w:eastAsia="Times New Roman"/>
                <w:color w:val="000000"/>
                <w:kern w:val="0"/>
                <w:sz w:val="22"/>
                <w:szCs w:val="22"/>
                <w:lang w:eastAsia="en-US"/>
              </w:rPr>
            </w:pPr>
            <w:r w:rsidRPr="002208B2">
              <w:rPr>
                <w:rFonts w:eastAsia="Times New Roman"/>
                <w:color w:val="000000"/>
                <w:kern w:val="0"/>
                <w:sz w:val="22"/>
                <w:szCs w:val="22"/>
                <w:lang w:eastAsia="en-US"/>
              </w:rPr>
              <w:t>Công ty cổ phần mà TKV nắm 65% vốn điều lệ</w:t>
            </w:r>
          </w:p>
        </w:tc>
        <w:tc>
          <w:tcPr>
            <w:tcW w:w="2000" w:type="dxa"/>
            <w:tcBorders>
              <w:top w:val="nil"/>
              <w:left w:val="nil"/>
              <w:bottom w:val="single" w:sz="4" w:space="0" w:color="auto"/>
              <w:right w:val="single" w:sz="4" w:space="0" w:color="auto"/>
            </w:tcBorders>
            <w:shd w:val="clear" w:color="auto" w:fill="auto"/>
            <w:vAlign w:val="center"/>
            <w:hideMark/>
          </w:tcPr>
          <w:p w:rsidR="002208B2" w:rsidRPr="002208B2" w:rsidRDefault="002208B2" w:rsidP="009577D3">
            <w:pPr>
              <w:jc w:val="center"/>
              <w:rPr>
                <w:rFonts w:eastAsia="Times New Roman"/>
                <w:color w:val="000000"/>
                <w:kern w:val="0"/>
                <w:sz w:val="20"/>
                <w:szCs w:val="20"/>
                <w:lang w:eastAsia="en-US"/>
              </w:rPr>
            </w:pPr>
            <w:r w:rsidRPr="002208B2">
              <w:rPr>
                <w:rFonts w:eastAsia="Times New Roman"/>
                <w:color w:val="000000"/>
                <w:kern w:val="0"/>
                <w:sz w:val="20"/>
                <w:szCs w:val="20"/>
                <w:lang w:eastAsia="en-US"/>
              </w:rPr>
              <w:t>Mua bán nhiên liệu (dầu DO)</w:t>
            </w:r>
          </w:p>
        </w:tc>
        <w:tc>
          <w:tcPr>
            <w:tcW w:w="2628" w:type="dxa"/>
            <w:tcBorders>
              <w:top w:val="nil"/>
              <w:left w:val="nil"/>
              <w:bottom w:val="single" w:sz="4" w:space="0" w:color="auto"/>
              <w:right w:val="single" w:sz="4" w:space="0" w:color="auto"/>
            </w:tcBorders>
            <w:shd w:val="clear" w:color="auto" w:fill="auto"/>
            <w:vAlign w:val="center"/>
            <w:hideMark/>
          </w:tcPr>
          <w:p w:rsidR="002208B2" w:rsidRPr="002208B2" w:rsidRDefault="002208B2" w:rsidP="009577D3">
            <w:pPr>
              <w:jc w:val="center"/>
              <w:rPr>
                <w:rFonts w:eastAsia="Times New Roman"/>
                <w:color w:val="000000"/>
                <w:kern w:val="0"/>
                <w:sz w:val="24"/>
                <w:szCs w:val="24"/>
                <w:lang w:eastAsia="en-US"/>
              </w:rPr>
            </w:pPr>
            <w:r w:rsidRPr="002208B2">
              <w:rPr>
                <w:rFonts w:ascii="Calibri" w:eastAsia="Times New Roman" w:hAnsi="Calibri" w:cs="Calibri"/>
                <w:color w:val="000000"/>
                <w:kern w:val="0"/>
                <w:sz w:val="24"/>
                <w:szCs w:val="24"/>
                <w:lang w:eastAsia="en-US"/>
              </w:rPr>
              <w:t>≥</w:t>
            </w:r>
            <w:r w:rsidRPr="002208B2">
              <w:rPr>
                <w:rFonts w:eastAsia="Times New Roman"/>
                <w:color w:val="000000"/>
                <w:kern w:val="0"/>
                <w:sz w:val="24"/>
                <w:szCs w:val="24"/>
                <w:lang w:eastAsia="en-US"/>
              </w:rPr>
              <w:t xml:space="preserve"> 10%</w:t>
            </w:r>
          </w:p>
        </w:tc>
      </w:tr>
      <w:tr w:rsidR="002208B2" w:rsidRPr="002208B2" w:rsidTr="009577D3">
        <w:trPr>
          <w:trHeight w:val="127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2208B2" w:rsidRPr="002208B2" w:rsidRDefault="009577D3" w:rsidP="009577D3">
            <w:pPr>
              <w:jc w:val="center"/>
              <w:rPr>
                <w:rFonts w:eastAsia="Times New Roman"/>
                <w:color w:val="000000"/>
                <w:kern w:val="0"/>
                <w:sz w:val="22"/>
                <w:szCs w:val="22"/>
                <w:lang w:eastAsia="en-US"/>
              </w:rPr>
            </w:pPr>
            <w:r>
              <w:rPr>
                <w:rFonts w:eastAsia="Times New Roman"/>
                <w:color w:val="000000"/>
                <w:kern w:val="0"/>
                <w:sz w:val="22"/>
                <w:szCs w:val="22"/>
                <w:lang w:eastAsia="en-US"/>
              </w:rPr>
              <w:t>3</w:t>
            </w:r>
          </w:p>
        </w:tc>
        <w:tc>
          <w:tcPr>
            <w:tcW w:w="3905" w:type="dxa"/>
            <w:tcBorders>
              <w:top w:val="nil"/>
              <w:left w:val="nil"/>
              <w:bottom w:val="single" w:sz="4" w:space="0" w:color="auto"/>
              <w:right w:val="single" w:sz="4" w:space="0" w:color="auto"/>
            </w:tcBorders>
            <w:shd w:val="clear" w:color="000000" w:fill="FFFFFF"/>
            <w:vAlign w:val="center"/>
            <w:hideMark/>
          </w:tcPr>
          <w:p w:rsidR="002208B2" w:rsidRPr="002208B2" w:rsidRDefault="002208B2" w:rsidP="009577D3">
            <w:pPr>
              <w:rPr>
                <w:rFonts w:eastAsia="Times New Roman"/>
                <w:color w:val="000000"/>
                <w:kern w:val="0"/>
                <w:sz w:val="22"/>
                <w:szCs w:val="22"/>
                <w:lang w:eastAsia="en-US"/>
              </w:rPr>
            </w:pPr>
            <w:r w:rsidRPr="002208B2">
              <w:rPr>
                <w:rFonts w:eastAsia="Times New Roman"/>
                <w:color w:val="000000"/>
                <w:kern w:val="0"/>
                <w:sz w:val="22"/>
                <w:szCs w:val="22"/>
                <w:lang w:eastAsia="en-US"/>
              </w:rPr>
              <w:t>Với: Tổng Công ty CN Hóa chất mỏ - Vinacomin</w:t>
            </w:r>
          </w:p>
        </w:tc>
        <w:tc>
          <w:tcPr>
            <w:tcW w:w="1600" w:type="dxa"/>
            <w:tcBorders>
              <w:top w:val="nil"/>
              <w:left w:val="nil"/>
              <w:bottom w:val="single" w:sz="4" w:space="0" w:color="auto"/>
              <w:right w:val="single" w:sz="4" w:space="0" w:color="auto"/>
            </w:tcBorders>
            <w:shd w:val="clear" w:color="000000" w:fill="FFFFFF"/>
            <w:vAlign w:val="center"/>
            <w:hideMark/>
          </w:tcPr>
          <w:p w:rsidR="002208B2" w:rsidRPr="002208B2" w:rsidRDefault="002208B2" w:rsidP="009577D3">
            <w:pPr>
              <w:jc w:val="center"/>
              <w:rPr>
                <w:rFonts w:eastAsia="Times New Roman"/>
                <w:color w:val="000000"/>
                <w:kern w:val="0"/>
                <w:sz w:val="22"/>
                <w:szCs w:val="22"/>
                <w:lang w:eastAsia="en-US"/>
              </w:rPr>
            </w:pPr>
            <w:r w:rsidRPr="002208B2">
              <w:rPr>
                <w:rFonts w:eastAsia="Times New Roman"/>
                <w:color w:val="000000"/>
                <w:kern w:val="0"/>
                <w:sz w:val="22"/>
                <w:szCs w:val="22"/>
                <w:lang w:eastAsia="en-US"/>
              </w:rPr>
              <w:t>1001050277</w:t>
            </w:r>
          </w:p>
        </w:tc>
        <w:tc>
          <w:tcPr>
            <w:tcW w:w="2940" w:type="dxa"/>
            <w:tcBorders>
              <w:top w:val="nil"/>
              <w:left w:val="nil"/>
              <w:bottom w:val="single" w:sz="4" w:space="0" w:color="auto"/>
              <w:right w:val="single" w:sz="4" w:space="0" w:color="auto"/>
            </w:tcBorders>
            <w:shd w:val="clear" w:color="000000" w:fill="FFFFFF"/>
            <w:vAlign w:val="center"/>
            <w:hideMark/>
          </w:tcPr>
          <w:p w:rsidR="002208B2" w:rsidRPr="002208B2" w:rsidRDefault="002208B2" w:rsidP="009577D3">
            <w:pPr>
              <w:jc w:val="center"/>
              <w:rPr>
                <w:rFonts w:eastAsia="Times New Roman"/>
                <w:color w:val="000000"/>
                <w:kern w:val="0"/>
                <w:sz w:val="22"/>
                <w:szCs w:val="22"/>
                <w:lang w:eastAsia="en-US"/>
              </w:rPr>
            </w:pPr>
            <w:r w:rsidRPr="002208B2">
              <w:rPr>
                <w:rFonts w:eastAsia="Times New Roman"/>
                <w:color w:val="000000"/>
                <w:kern w:val="0"/>
                <w:sz w:val="22"/>
                <w:szCs w:val="22"/>
                <w:lang w:eastAsia="en-US"/>
              </w:rPr>
              <w:t>Phố Phan Đình Giót, Phường Tương Mai, TP Hà Nội</w:t>
            </w:r>
          </w:p>
        </w:tc>
        <w:tc>
          <w:tcPr>
            <w:tcW w:w="1600" w:type="dxa"/>
            <w:tcBorders>
              <w:top w:val="nil"/>
              <w:left w:val="nil"/>
              <w:bottom w:val="single" w:sz="4" w:space="0" w:color="auto"/>
              <w:right w:val="nil"/>
            </w:tcBorders>
            <w:shd w:val="clear" w:color="auto" w:fill="auto"/>
            <w:vAlign w:val="center"/>
            <w:hideMark/>
          </w:tcPr>
          <w:p w:rsidR="002208B2" w:rsidRPr="002208B2" w:rsidRDefault="002208B2" w:rsidP="009577D3">
            <w:pPr>
              <w:jc w:val="center"/>
              <w:rPr>
                <w:rFonts w:eastAsia="Times New Roman"/>
                <w:color w:val="000000"/>
                <w:kern w:val="0"/>
                <w:sz w:val="22"/>
                <w:szCs w:val="22"/>
                <w:lang w:eastAsia="en-US"/>
              </w:rPr>
            </w:pPr>
            <w:r w:rsidRPr="002208B2">
              <w:rPr>
                <w:rFonts w:eastAsia="Times New Roman"/>
                <w:color w:val="000000"/>
                <w:kern w:val="0"/>
                <w:sz w:val="22"/>
                <w:szCs w:val="22"/>
                <w:lang w:eastAsia="en-US"/>
              </w:rPr>
              <w:t>Công ty TNHH MTV mà TKV nắm 100% vốn điều lệ</w:t>
            </w:r>
          </w:p>
        </w:tc>
        <w:tc>
          <w:tcPr>
            <w:tcW w:w="2000" w:type="dxa"/>
            <w:tcBorders>
              <w:top w:val="nil"/>
              <w:left w:val="single" w:sz="4" w:space="0" w:color="auto"/>
              <w:bottom w:val="single" w:sz="4" w:space="0" w:color="auto"/>
              <w:right w:val="single" w:sz="4" w:space="0" w:color="auto"/>
            </w:tcBorders>
            <w:shd w:val="clear" w:color="auto" w:fill="auto"/>
            <w:vAlign w:val="center"/>
            <w:hideMark/>
          </w:tcPr>
          <w:p w:rsidR="002208B2" w:rsidRPr="002208B2" w:rsidRDefault="002208B2" w:rsidP="009577D3">
            <w:pPr>
              <w:jc w:val="center"/>
              <w:rPr>
                <w:rFonts w:eastAsia="Times New Roman"/>
                <w:color w:val="000000"/>
                <w:kern w:val="0"/>
                <w:sz w:val="20"/>
                <w:szCs w:val="20"/>
                <w:lang w:eastAsia="en-US"/>
              </w:rPr>
            </w:pPr>
            <w:r w:rsidRPr="002208B2">
              <w:rPr>
                <w:rFonts w:eastAsia="Times New Roman"/>
                <w:color w:val="000000"/>
                <w:kern w:val="0"/>
                <w:sz w:val="20"/>
                <w:szCs w:val="20"/>
                <w:lang w:eastAsia="en-US"/>
              </w:rPr>
              <w:t>Dịch vụ nổ mìn</w:t>
            </w:r>
          </w:p>
        </w:tc>
        <w:tc>
          <w:tcPr>
            <w:tcW w:w="2628" w:type="dxa"/>
            <w:tcBorders>
              <w:top w:val="nil"/>
              <w:left w:val="nil"/>
              <w:bottom w:val="single" w:sz="4" w:space="0" w:color="auto"/>
              <w:right w:val="single" w:sz="4" w:space="0" w:color="auto"/>
            </w:tcBorders>
            <w:shd w:val="clear" w:color="auto" w:fill="auto"/>
            <w:vAlign w:val="center"/>
            <w:hideMark/>
          </w:tcPr>
          <w:p w:rsidR="002208B2" w:rsidRPr="002208B2" w:rsidRDefault="002208B2" w:rsidP="009577D3">
            <w:pPr>
              <w:jc w:val="center"/>
              <w:rPr>
                <w:rFonts w:eastAsia="Times New Roman"/>
                <w:color w:val="000000"/>
                <w:kern w:val="0"/>
                <w:sz w:val="24"/>
                <w:szCs w:val="24"/>
                <w:lang w:eastAsia="en-US"/>
              </w:rPr>
            </w:pPr>
            <w:r w:rsidRPr="002208B2">
              <w:rPr>
                <w:rFonts w:ascii="Calibri" w:eastAsia="Times New Roman" w:hAnsi="Calibri" w:cs="Calibri"/>
                <w:color w:val="000000"/>
                <w:kern w:val="0"/>
                <w:sz w:val="24"/>
                <w:szCs w:val="24"/>
                <w:lang w:eastAsia="en-US"/>
              </w:rPr>
              <w:t>≥</w:t>
            </w:r>
            <w:r w:rsidRPr="002208B2">
              <w:rPr>
                <w:rFonts w:eastAsia="Times New Roman"/>
                <w:color w:val="000000"/>
                <w:kern w:val="0"/>
                <w:sz w:val="24"/>
                <w:szCs w:val="24"/>
                <w:lang w:eastAsia="en-US"/>
              </w:rPr>
              <w:t xml:space="preserve"> 10%</w:t>
            </w:r>
          </w:p>
        </w:tc>
      </w:tr>
      <w:tr w:rsidR="002208B2" w:rsidRPr="002208B2" w:rsidTr="009577D3">
        <w:trPr>
          <w:trHeight w:val="693"/>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2208B2" w:rsidRPr="00E739AB" w:rsidRDefault="002208B2" w:rsidP="009577D3">
            <w:pPr>
              <w:jc w:val="center"/>
              <w:rPr>
                <w:rFonts w:eastAsia="Times New Roman"/>
                <w:b/>
                <w:bCs/>
                <w:color w:val="FF0000"/>
                <w:kern w:val="0"/>
                <w:sz w:val="22"/>
                <w:szCs w:val="22"/>
                <w:lang w:eastAsia="en-US"/>
              </w:rPr>
            </w:pPr>
            <w:r w:rsidRPr="00E739AB">
              <w:rPr>
                <w:rFonts w:eastAsia="Times New Roman"/>
                <w:b/>
                <w:bCs/>
                <w:color w:val="FF0000"/>
                <w:kern w:val="0"/>
                <w:sz w:val="22"/>
                <w:szCs w:val="22"/>
                <w:lang w:eastAsia="en-US"/>
              </w:rPr>
              <w:t>II</w:t>
            </w:r>
          </w:p>
        </w:tc>
        <w:tc>
          <w:tcPr>
            <w:tcW w:w="12045" w:type="dxa"/>
            <w:gridSpan w:val="5"/>
            <w:tcBorders>
              <w:top w:val="single" w:sz="4" w:space="0" w:color="auto"/>
              <w:left w:val="nil"/>
              <w:bottom w:val="single" w:sz="4" w:space="0" w:color="auto"/>
              <w:right w:val="single" w:sz="4" w:space="0" w:color="000000"/>
            </w:tcBorders>
            <w:shd w:val="clear" w:color="000000" w:fill="FFFFFF"/>
            <w:vAlign w:val="center"/>
            <w:hideMark/>
          </w:tcPr>
          <w:p w:rsidR="002208B2" w:rsidRPr="00E739AB" w:rsidRDefault="002208B2" w:rsidP="009577D3">
            <w:pPr>
              <w:rPr>
                <w:rFonts w:eastAsia="Times New Roman"/>
                <w:b/>
                <w:bCs/>
                <w:color w:val="FF0000"/>
                <w:kern w:val="0"/>
                <w:sz w:val="22"/>
                <w:szCs w:val="22"/>
                <w:lang w:eastAsia="en-US"/>
              </w:rPr>
            </w:pPr>
            <w:r w:rsidRPr="00E739AB">
              <w:rPr>
                <w:rFonts w:eastAsia="Times New Roman"/>
                <w:b/>
                <w:bCs/>
                <w:color w:val="FF0000"/>
                <w:kern w:val="0"/>
                <w:sz w:val="22"/>
                <w:szCs w:val="22"/>
                <w:lang w:eastAsia="en-US"/>
              </w:rPr>
              <w:t>Các trường hợp khác khi có phát sinh giao dịch theo chủ trương của TKV</w:t>
            </w:r>
          </w:p>
        </w:tc>
        <w:tc>
          <w:tcPr>
            <w:tcW w:w="2628" w:type="dxa"/>
            <w:tcBorders>
              <w:top w:val="nil"/>
              <w:left w:val="nil"/>
              <w:bottom w:val="single" w:sz="4" w:space="0" w:color="auto"/>
              <w:right w:val="single" w:sz="4" w:space="0" w:color="auto"/>
            </w:tcBorders>
            <w:shd w:val="clear" w:color="auto" w:fill="auto"/>
            <w:vAlign w:val="center"/>
            <w:hideMark/>
          </w:tcPr>
          <w:p w:rsidR="002208B2" w:rsidRPr="00E739AB" w:rsidRDefault="002208B2" w:rsidP="009577D3">
            <w:pPr>
              <w:jc w:val="center"/>
              <w:rPr>
                <w:rFonts w:eastAsia="Times New Roman"/>
                <w:color w:val="FF0000"/>
                <w:kern w:val="0"/>
                <w:sz w:val="24"/>
                <w:szCs w:val="24"/>
                <w:lang w:eastAsia="en-US"/>
              </w:rPr>
            </w:pPr>
            <w:r w:rsidRPr="00E739AB">
              <w:rPr>
                <w:rFonts w:ascii="Calibri" w:eastAsia="Times New Roman" w:hAnsi="Calibri" w:cs="Calibri"/>
                <w:color w:val="FF0000"/>
                <w:kern w:val="0"/>
                <w:sz w:val="24"/>
                <w:szCs w:val="24"/>
                <w:lang w:eastAsia="en-US"/>
              </w:rPr>
              <w:t>≥</w:t>
            </w:r>
            <w:r w:rsidRPr="00E739AB">
              <w:rPr>
                <w:rFonts w:eastAsia="Times New Roman"/>
                <w:color w:val="FF0000"/>
                <w:kern w:val="0"/>
                <w:sz w:val="24"/>
                <w:szCs w:val="24"/>
                <w:lang w:eastAsia="en-US"/>
              </w:rPr>
              <w:t xml:space="preserve"> 10%</w:t>
            </w:r>
          </w:p>
        </w:tc>
      </w:tr>
    </w:tbl>
    <w:p w:rsidR="00782692" w:rsidRPr="00A35220" w:rsidRDefault="00782692" w:rsidP="00A35220">
      <w:pPr>
        <w:pStyle w:val="NormalWeb"/>
        <w:spacing w:before="80" w:beforeAutospacing="0" w:after="80" w:afterAutospacing="0"/>
        <w:jc w:val="both"/>
        <w:rPr>
          <w:sz w:val="2"/>
          <w:szCs w:val="2"/>
          <w:lang w:val="nl-NL"/>
        </w:rPr>
      </w:pPr>
    </w:p>
    <w:sectPr w:rsidR="00782692" w:rsidRPr="00A35220" w:rsidSect="009577D3">
      <w:pgSz w:w="16840" w:h="11907" w:orient="landscape" w:code="9"/>
      <w:pgMar w:top="1304" w:right="1134" w:bottom="907" w:left="1134" w:header="709" w:footer="505"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79CB" w:rsidRDefault="005A79CB" w:rsidP="00640C65">
      <w:r>
        <w:separator/>
      </w:r>
    </w:p>
  </w:endnote>
  <w:endnote w:type="continuationSeparator" w:id="0">
    <w:p w:rsidR="005A79CB" w:rsidRDefault="005A79CB" w:rsidP="00640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232D" w:rsidRDefault="008852BF" w:rsidP="00640C65">
    <w:pPr>
      <w:pStyle w:val="Footer"/>
      <w:framePr w:wrap="around" w:vAnchor="text" w:hAnchor="margin" w:xAlign="right" w:y="1"/>
      <w:rPr>
        <w:rStyle w:val="PageNumber"/>
      </w:rPr>
    </w:pPr>
    <w:r>
      <w:rPr>
        <w:rStyle w:val="PageNumber"/>
      </w:rPr>
      <w:fldChar w:fldCharType="begin"/>
    </w:r>
    <w:r w:rsidR="00A9232D">
      <w:rPr>
        <w:rStyle w:val="PageNumber"/>
      </w:rPr>
      <w:instrText xml:space="preserve">PAGE  </w:instrText>
    </w:r>
    <w:r>
      <w:rPr>
        <w:rStyle w:val="PageNumber"/>
      </w:rPr>
      <w:fldChar w:fldCharType="end"/>
    </w:r>
  </w:p>
  <w:p w:rsidR="00A9232D" w:rsidRDefault="00A9232D" w:rsidP="00640C6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232D" w:rsidRDefault="00A9232D" w:rsidP="00640C65">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79CB" w:rsidRDefault="005A79CB" w:rsidP="00640C65">
      <w:r>
        <w:separator/>
      </w:r>
    </w:p>
  </w:footnote>
  <w:footnote w:type="continuationSeparator" w:id="0">
    <w:p w:rsidR="005A79CB" w:rsidRDefault="005A79CB" w:rsidP="00640C6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569848"/>
      <w:docPartObj>
        <w:docPartGallery w:val="Page Numbers (Top of Page)"/>
        <w:docPartUnique/>
      </w:docPartObj>
    </w:sdtPr>
    <w:sdtEndPr/>
    <w:sdtContent>
      <w:p w:rsidR="00F34285" w:rsidRDefault="008852BF">
        <w:pPr>
          <w:pStyle w:val="Header"/>
          <w:jc w:val="center"/>
        </w:pPr>
        <w:r>
          <w:fldChar w:fldCharType="begin"/>
        </w:r>
        <w:r w:rsidR="00F34285">
          <w:instrText>PAGE   \* MERGEFORMAT</w:instrText>
        </w:r>
        <w:r>
          <w:fldChar w:fldCharType="separate"/>
        </w:r>
        <w:r w:rsidR="005E4CD9" w:rsidRPr="005E4CD9">
          <w:rPr>
            <w:noProof/>
            <w:lang w:val="vi-VN"/>
          </w:rPr>
          <w:t>6</w:t>
        </w:r>
        <w:r>
          <w:fldChar w:fldCharType="end"/>
        </w:r>
      </w:p>
    </w:sdtContent>
  </w:sdt>
  <w:p w:rsidR="00F34285" w:rsidRDefault="00F3428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55931"/>
    <w:multiLevelType w:val="hybridMultilevel"/>
    <w:tmpl w:val="B590EA4E"/>
    <w:lvl w:ilvl="0" w:tplc="4E28D4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4773283"/>
    <w:multiLevelType w:val="hybridMultilevel"/>
    <w:tmpl w:val="28BC12C0"/>
    <w:lvl w:ilvl="0" w:tplc="A4C23D5C">
      <w:start w:val="1"/>
      <w:numFmt w:val="decimal"/>
      <w:lvlText w:val="1.%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D0603EE"/>
    <w:multiLevelType w:val="multilevel"/>
    <w:tmpl w:val="BD48F7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411C8F"/>
    <w:multiLevelType w:val="hybridMultilevel"/>
    <w:tmpl w:val="F572C19A"/>
    <w:lvl w:ilvl="0" w:tplc="9F04E4E0">
      <w:start w:val="4"/>
      <w:numFmt w:val="bullet"/>
      <w:lvlText w:val="-"/>
      <w:lvlJc w:val="left"/>
      <w:pPr>
        <w:ind w:left="1080" w:hanging="360"/>
      </w:pPr>
      <w:rPr>
        <w:rFonts w:ascii="Times New Roman" w:eastAsiaTheme="minorEastAsia"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cs="Wingdings" w:hint="default"/>
      </w:rPr>
    </w:lvl>
    <w:lvl w:ilvl="3" w:tplc="042A0001" w:tentative="1">
      <w:start w:val="1"/>
      <w:numFmt w:val="bullet"/>
      <w:lvlText w:val=""/>
      <w:lvlJc w:val="left"/>
      <w:pPr>
        <w:ind w:left="3240" w:hanging="360"/>
      </w:pPr>
      <w:rPr>
        <w:rFonts w:ascii="Symbol" w:hAnsi="Symbol" w:cs="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cs="Wingdings" w:hint="default"/>
      </w:rPr>
    </w:lvl>
    <w:lvl w:ilvl="6" w:tplc="042A0001" w:tentative="1">
      <w:start w:val="1"/>
      <w:numFmt w:val="bullet"/>
      <w:lvlText w:val=""/>
      <w:lvlJc w:val="left"/>
      <w:pPr>
        <w:ind w:left="5400" w:hanging="360"/>
      </w:pPr>
      <w:rPr>
        <w:rFonts w:ascii="Symbol" w:hAnsi="Symbol" w:cs="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cs="Wingdings" w:hint="default"/>
      </w:rPr>
    </w:lvl>
  </w:abstractNum>
  <w:abstractNum w:abstractNumId="4" w15:restartNumberingAfterBreak="0">
    <w:nsid w:val="2E5A5E54"/>
    <w:multiLevelType w:val="multilevel"/>
    <w:tmpl w:val="1CD0B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F406FB"/>
    <w:multiLevelType w:val="multilevel"/>
    <w:tmpl w:val="61B022F6"/>
    <w:lvl w:ilvl="0">
      <w:start w:val="1"/>
      <w:numFmt w:val="decimal"/>
      <w:lvlText w:val="%1."/>
      <w:lvlJc w:val="left"/>
      <w:pPr>
        <w:tabs>
          <w:tab w:val="num" w:pos="1080"/>
        </w:tabs>
        <w:ind w:left="1080" w:hanging="360"/>
      </w:pPr>
      <w:rPr>
        <w:rFonts w:hint="default"/>
        <w:b/>
      </w:rPr>
    </w:lvl>
    <w:lvl w:ilvl="1">
      <w:start w:val="1"/>
      <w:numFmt w:val="decimal"/>
      <w:lvlText w:val="3.%2."/>
      <w:lvlJc w:val="left"/>
      <w:pPr>
        <w:tabs>
          <w:tab w:val="num" w:pos="1800"/>
        </w:tabs>
        <w:ind w:left="1800" w:hanging="360"/>
      </w:pPr>
      <w:rPr>
        <w:rFonts w:hint="default"/>
        <w:b w:val="0"/>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389209E5"/>
    <w:multiLevelType w:val="multilevel"/>
    <w:tmpl w:val="9CEC7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1B1E12"/>
    <w:multiLevelType w:val="multilevel"/>
    <w:tmpl w:val="B510D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9A1F58"/>
    <w:multiLevelType w:val="multilevel"/>
    <w:tmpl w:val="53BA76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497D04"/>
    <w:multiLevelType w:val="multilevel"/>
    <w:tmpl w:val="88603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BCA1BD4"/>
    <w:multiLevelType w:val="hybridMultilevel"/>
    <w:tmpl w:val="B10CC0FE"/>
    <w:lvl w:ilvl="0" w:tplc="411AEB12">
      <w:numFmt w:val="bullet"/>
      <w:lvlText w:val="-"/>
      <w:lvlJc w:val="left"/>
      <w:pPr>
        <w:ind w:left="1080" w:hanging="360"/>
      </w:pPr>
      <w:rPr>
        <w:rFonts w:ascii="Times New Roman" w:eastAsiaTheme="minorEastAsia"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cs="Wingdings" w:hint="default"/>
      </w:rPr>
    </w:lvl>
    <w:lvl w:ilvl="3" w:tplc="042A0001" w:tentative="1">
      <w:start w:val="1"/>
      <w:numFmt w:val="bullet"/>
      <w:lvlText w:val=""/>
      <w:lvlJc w:val="left"/>
      <w:pPr>
        <w:ind w:left="3240" w:hanging="360"/>
      </w:pPr>
      <w:rPr>
        <w:rFonts w:ascii="Symbol" w:hAnsi="Symbol" w:cs="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cs="Wingdings" w:hint="default"/>
      </w:rPr>
    </w:lvl>
    <w:lvl w:ilvl="6" w:tplc="042A0001" w:tentative="1">
      <w:start w:val="1"/>
      <w:numFmt w:val="bullet"/>
      <w:lvlText w:val=""/>
      <w:lvlJc w:val="left"/>
      <w:pPr>
        <w:ind w:left="5400" w:hanging="360"/>
      </w:pPr>
      <w:rPr>
        <w:rFonts w:ascii="Symbol" w:hAnsi="Symbol" w:cs="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cs="Wingdings" w:hint="default"/>
      </w:rPr>
    </w:lvl>
  </w:abstractNum>
  <w:abstractNum w:abstractNumId="11" w15:restartNumberingAfterBreak="0">
    <w:nsid w:val="64B6697F"/>
    <w:multiLevelType w:val="multilevel"/>
    <w:tmpl w:val="E668C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51524FA"/>
    <w:multiLevelType w:val="multilevel"/>
    <w:tmpl w:val="9FA85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8E1503C"/>
    <w:multiLevelType w:val="multilevel"/>
    <w:tmpl w:val="A1C24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B771B8"/>
    <w:multiLevelType w:val="multilevel"/>
    <w:tmpl w:val="CDAA66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B24051B"/>
    <w:multiLevelType w:val="multilevel"/>
    <w:tmpl w:val="33ACA6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B5F7BA1"/>
    <w:multiLevelType w:val="multilevel"/>
    <w:tmpl w:val="2C5C4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1B4E7A"/>
    <w:multiLevelType w:val="multilevel"/>
    <w:tmpl w:val="BC70A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5981ED8"/>
    <w:multiLevelType w:val="multilevel"/>
    <w:tmpl w:val="19B0DE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5C14EC3"/>
    <w:multiLevelType w:val="multilevel"/>
    <w:tmpl w:val="BDEA6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B454FFF"/>
    <w:multiLevelType w:val="hybridMultilevel"/>
    <w:tmpl w:val="6C2AE3C4"/>
    <w:lvl w:ilvl="0" w:tplc="7F266400">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7BD612D6"/>
    <w:multiLevelType w:val="hybridMultilevel"/>
    <w:tmpl w:val="DBFC079A"/>
    <w:lvl w:ilvl="0" w:tplc="E5B26D66">
      <w:start w:val="1"/>
      <w:numFmt w:val="decimal"/>
      <w:lvlText w:val="%1."/>
      <w:lvlJc w:val="left"/>
      <w:pPr>
        <w:tabs>
          <w:tab w:val="num" w:pos="1080"/>
        </w:tabs>
        <w:ind w:left="1080" w:hanging="360"/>
      </w:pPr>
      <w:rPr>
        <w:rFonts w:hint="default"/>
        <w:b/>
      </w:rPr>
    </w:lvl>
    <w:lvl w:ilvl="1" w:tplc="806E75F2">
      <w:start w:val="1"/>
      <w:numFmt w:val="decimal"/>
      <w:lvlText w:val="4.%2."/>
      <w:lvlJc w:val="left"/>
      <w:pPr>
        <w:tabs>
          <w:tab w:val="num" w:pos="1800"/>
        </w:tabs>
        <w:ind w:left="1800" w:hanging="360"/>
      </w:pPr>
      <w:rPr>
        <w:rFonts w:hint="default"/>
        <w:b w:val="0"/>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21"/>
  </w:num>
  <w:num w:numId="3">
    <w:abstractNumId w:val="1"/>
  </w:num>
  <w:num w:numId="4">
    <w:abstractNumId w:val="5"/>
  </w:num>
  <w:num w:numId="5">
    <w:abstractNumId w:val="3"/>
  </w:num>
  <w:num w:numId="6">
    <w:abstractNumId w:val="10"/>
  </w:num>
  <w:num w:numId="7">
    <w:abstractNumId w:val="20"/>
  </w:num>
  <w:num w:numId="8">
    <w:abstractNumId w:val="16"/>
  </w:num>
  <w:num w:numId="9">
    <w:abstractNumId w:val="12"/>
  </w:num>
  <w:num w:numId="10">
    <w:abstractNumId w:val="15"/>
  </w:num>
  <w:num w:numId="11">
    <w:abstractNumId w:val="17"/>
  </w:num>
  <w:num w:numId="12">
    <w:abstractNumId w:val="8"/>
  </w:num>
  <w:num w:numId="13">
    <w:abstractNumId w:val="9"/>
  </w:num>
  <w:num w:numId="14">
    <w:abstractNumId w:val="18"/>
  </w:num>
  <w:num w:numId="15">
    <w:abstractNumId w:val="19"/>
  </w:num>
  <w:num w:numId="16">
    <w:abstractNumId w:val="7"/>
  </w:num>
  <w:num w:numId="17">
    <w:abstractNumId w:val="11"/>
  </w:num>
  <w:num w:numId="18">
    <w:abstractNumId w:val="13"/>
  </w:num>
  <w:num w:numId="19">
    <w:abstractNumId w:val="6"/>
  </w:num>
  <w:num w:numId="20">
    <w:abstractNumId w:val="4"/>
  </w:num>
  <w:num w:numId="21">
    <w:abstractNumId w:val="2"/>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EF0"/>
    <w:rsid w:val="000012C0"/>
    <w:rsid w:val="000023FE"/>
    <w:rsid w:val="000040E4"/>
    <w:rsid w:val="000053CC"/>
    <w:rsid w:val="00013FAC"/>
    <w:rsid w:val="00016D4D"/>
    <w:rsid w:val="000174AD"/>
    <w:rsid w:val="00026C76"/>
    <w:rsid w:val="000300A5"/>
    <w:rsid w:val="00030263"/>
    <w:rsid w:val="000327CD"/>
    <w:rsid w:val="00033CF7"/>
    <w:rsid w:val="0004372E"/>
    <w:rsid w:val="000460AE"/>
    <w:rsid w:val="00051B11"/>
    <w:rsid w:val="00063994"/>
    <w:rsid w:val="00086205"/>
    <w:rsid w:val="00096369"/>
    <w:rsid w:val="000A0BBB"/>
    <w:rsid w:val="000B117E"/>
    <w:rsid w:val="000B1DD6"/>
    <w:rsid w:val="000C0B06"/>
    <w:rsid w:val="000D0245"/>
    <w:rsid w:val="000D3FFD"/>
    <w:rsid w:val="000D6D96"/>
    <w:rsid w:val="000E0ABA"/>
    <w:rsid w:val="000E73F6"/>
    <w:rsid w:val="000F2E74"/>
    <w:rsid w:val="000F7BA3"/>
    <w:rsid w:val="00107DE7"/>
    <w:rsid w:val="00107F92"/>
    <w:rsid w:val="001153B2"/>
    <w:rsid w:val="00115952"/>
    <w:rsid w:val="001165B8"/>
    <w:rsid w:val="00117C0C"/>
    <w:rsid w:val="00121701"/>
    <w:rsid w:val="00121BAE"/>
    <w:rsid w:val="0012243D"/>
    <w:rsid w:val="00122C9A"/>
    <w:rsid w:val="00123AC8"/>
    <w:rsid w:val="001506A4"/>
    <w:rsid w:val="001511F2"/>
    <w:rsid w:val="00153524"/>
    <w:rsid w:val="00155BAE"/>
    <w:rsid w:val="0015643D"/>
    <w:rsid w:val="00157040"/>
    <w:rsid w:val="00160668"/>
    <w:rsid w:val="0016456F"/>
    <w:rsid w:val="00167697"/>
    <w:rsid w:val="0017426B"/>
    <w:rsid w:val="0018145C"/>
    <w:rsid w:val="001820E6"/>
    <w:rsid w:val="001979CE"/>
    <w:rsid w:val="001A20F9"/>
    <w:rsid w:val="001A2657"/>
    <w:rsid w:val="001A3506"/>
    <w:rsid w:val="001B0E4A"/>
    <w:rsid w:val="001B3B45"/>
    <w:rsid w:val="001C221C"/>
    <w:rsid w:val="001D0AA3"/>
    <w:rsid w:val="001D12E6"/>
    <w:rsid w:val="001D5330"/>
    <w:rsid w:val="001D5F86"/>
    <w:rsid w:val="001D64D4"/>
    <w:rsid w:val="001E1645"/>
    <w:rsid w:val="001F0C32"/>
    <w:rsid w:val="001F1C8F"/>
    <w:rsid w:val="002049B5"/>
    <w:rsid w:val="00215FDF"/>
    <w:rsid w:val="00216209"/>
    <w:rsid w:val="00216FA2"/>
    <w:rsid w:val="002208B2"/>
    <w:rsid w:val="00237824"/>
    <w:rsid w:val="00237DBA"/>
    <w:rsid w:val="00240B1A"/>
    <w:rsid w:val="00243345"/>
    <w:rsid w:val="00247050"/>
    <w:rsid w:val="00253500"/>
    <w:rsid w:val="00253F8D"/>
    <w:rsid w:val="00254B29"/>
    <w:rsid w:val="00267EEA"/>
    <w:rsid w:val="0027437D"/>
    <w:rsid w:val="00280E03"/>
    <w:rsid w:val="00282C13"/>
    <w:rsid w:val="00290CFA"/>
    <w:rsid w:val="002924F1"/>
    <w:rsid w:val="00295278"/>
    <w:rsid w:val="002977FD"/>
    <w:rsid w:val="002A39F3"/>
    <w:rsid w:val="002A74AE"/>
    <w:rsid w:val="002B0898"/>
    <w:rsid w:val="002B15D4"/>
    <w:rsid w:val="002C7731"/>
    <w:rsid w:val="002D0DB3"/>
    <w:rsid w:val="002E2752"/>
    <w:rsid w:val="002F0574"/>
    <w:rsid w:val="002F5AF7"/>
    <w:rsid w:val="002F7633"/>
    <w:rsid w:val="00300528"/>
    <w:rsid w:val="003043F7"/>
    <w:rsid w:val="0030643F"/>
    <w:rsid w:val="00312335"/>
    <w:rsid w:val="0031352D"/>
    <w:rsid w:val="00322AA5"/>
    <w:rsid w:val="0032379A"/>
    <w:rsid w:val="00325DD7"/>
    <w:rsid w:val="003277F9"/>
    <w:rsid w:val="00332BCE"/>
    <w:rsid w:val="00340D7C"/>
    <w:rsid w:val="00344E2A"/>
    <w:rsid w:val="00346ACF"/>
    <w:rsid w:val="003526C3"/>
    <w:rsid w:val="00357076"/>
    <w:rsid w:val="00362EF0"/>
    <w:rsid w:val="003646B6"/>
    <w:rsid w:val="00371B38"/>
    <w:rsid w:val="003752A8"/>
    <w:rsid w:val="003763A9"/>
    <w:rsid w:val="003771B9"/>
    <w:rsid w:val="00385557"/>
    <w:rsid w:val="00391CCD"/>
    <w:rsid w:val="0039367E"/>
    <w:rsid w:val="00395B1F"/>
    <w:rsid w:val="003A00E9"/>
    <w:rsid w:val="003A2ECD"/>
    <w:rsid w:val="003A4032"/>
    <w:rsid w:val="003A6CB2"/>
    <w:rsid w:val="003B13A9"/>
    <w:rsid w:val="003B3700"/>
    <w:rsid w:val="003C35AC"/>
    <w:rsid w:val="003C44A8"/>
    <w:rsid w:val="003C4540"/>
    <w:rsid w:val="003C4AEC"/>
    <w:rsid w:val="003C60F9"/>
    <w:rsid w:val="003C742A"/>
    <w:rsid w:val="003C7C41"/>
    <w:rsid w:val="003D2877"/>
    <w:rsid w:val="003D6B40"/>
    <w:rsid w:val="003E0765"/>
    <w:rsid w:val="003E2140"/>
    <w:rsid w:val="003E75A1"/>
    <w:rsid w:val="003F0527"/>
    <w:rsid w:val="003F5DD7"/>
    <w:rsid w:val="003F7C50"/>
    <w:rsid w:val="00404469"/>
    <w:rsid w:val="00422358"/>
    <w:rsid w:val="00423B0C"/>
    <w:rsid w:val="00423CB9"/>
    <w:rsid w:val="00424773"/>
    <w:rsid w:val="00424D2B"/>
    <w:rsid w:val="00427524"/>
    <w:rsid w:val="004315CE"/>
    <w:rsid w:val="004468CE"/>
    <w:rsid w:val="00457B44"/>
    <w:rsid w:val="00464341"/>
    <w:rsid w:val="00474DFB"/>
    <w:rsid w:val="004901E0"/>
    <w:rsid w:val="004A25D3"/>
    <w:rsid w:val="004A52A6"/>
    <w:rsid w:val="004A5B1B"/>
    <w:rsid w:val="004B055B"/>
    <w:rsid w:val="004B0C84"/>
    <w:rsid w:val="004B3D38"/>
    <w:rsid w:val="004B705B"/>
    <w:rsid w:val="004C49D1"/>
    <w:rsid w:val="004C6099"/>
    <w:rsid w:val="004D115D"/>
    <w:rsid w:val="004E4411"/>
    <w:rsid w:val="004E7ED0"/>
    <w:rsid w:val="004F02A9"/>
    <w:rsid w:val="00502604"/>
    <w:rsid w:val="0050354C"/>
    <w:rsid w:val="00504904"/>
    <w:rsid w:val="00511C90"/>
    <w:rsid w:val="005161AE"/>
    <w:rsid w:val="00526696"/>
    <w:rsid w:val="0053196B"/>
    <w:rsid w:val="0053312F"/>
    <w:rsid w:val="00533979"/>
    <w:rsid w:val="0054534B"/>
    <w:rsid w:val="00552BE5"/>
    <w:rsid w:val="00554A6F"/>
    <w:rsid w:val="005632D1"/>
    <w:rsid w:val="00563AD2"/>
    <w:rsid w:val="00572E30"/>
    <w:rsid w:val="00582CBF"/>
    <w:rsid w:val="00582F10"/>
    <w:rsid w:val="0058653C"/>
    <w:rsid w:val="005879C9"/>
    <w:rsid w:val="00587B74"/>
    <w:rsid w:val="00591D76"/>
    <w:rsid w:val="00596D19"/>
    <w:rsid w:val="005A79CB"/>
    <w:rsid w:val="005B47D3"/>
    <w:rsid w:val="005B59B5"/>
    <w:rsid w:val="005C2C5B"/>
    <w:rsid w:val="005C57E3"/>
    <w:rsid w:val="005C5A65"/>
    <w:rsid w:val="005D49C5"/>
    <w:rsid w:val="005D50D9"/>
    <w:rsid w:val="005E14EF"/>
    <w:rsid w:val="005E4CD9"/>
    <w:rsid w:val="005F0782"/>
    <w:rsid w:val="005F79AD"/>
    <w:rsid w:val="0060162F"/>
    <w:rsid w:val="006023DC"/>
    <w:rsid w:val="006027C5"/>
    <w:rsid w:val="00604ED1"/>
    <w:rsid w:val="00613446"/>
    <w:rsid w:val="00614C20"/>
    <w:rsid w:val="00635B9F"/>
    <w:rsid w:val="00640C65"/>
    <w:rsid w:val="00652600"/>
    <w:rsid w:val="00653AFA"/>
    <w:rsid w:val="00654AA1"/>
    <w:rsid w:val="00661407"/>
    <w:rsid w:val="00663E7E"/>
    <w:rsid w:val="006672EE"/>
    <w:rsid w:val="00667F7E"/>
    <w:rsid w:val="006719E3"/>
    <w:rsid w:val="00671C18"/>
    <w:rsid w:val="00671CBC"/>
    <w:rsid w:val="0067344A"/>
    <w:rsid w:val="00680AB6"/>
    <w:rsid w:val="006812C3"/>
    <w:rsid w:val="00682C9A"/>
    <w:rsid w:val="00685BCE"/>
    <w:rsid w:val="00686E83"/>
    <w:rsid w:val="006A09C7"/>
    <w:rsid w:val="006A5A75"/>
    <w:rsid w:val="006C373F"/>
    <w:rsid w:val="006D3458"/>
    <w:rsid w:val="006D58AE"/>
    <w:rsid w:val="006D76A2"/>
    <w:rsid w:val="006E0BCF"/>
    <w:rsid w:val="006E2D50"/>
    <w:rsid w:val="006E40FB"/>
    <w:rsid w:val="006F2C6A"/>
    <w:rsid w:val="006F5A54"/>
    <w:rsid w:val="006F6A2C"/>
    <w:rsid w:val="007020E9"/>
    <w:rsid w:val="00703D26"/>
    <w:rsid w:val="00706A65"/>
    <w:rsid w:val="00710C7E"/>
    <w:rsid w:val="00710E76"/>
    <w:rsid w:val="00717A2B"/>
    <w:rsid w:val="007279E1"/>
    <w:rsid w:val="00727F0B"/>
    <w:rsid w:val="00730CAE"/>
    <w:rsid w:val="007315F6"/>
    <w:rsid w:val="00733134"/>
    <w:rsid w:val="007341D9"/>
    <w:rsid w:val="00743169"/>
    <w:rsid w:val="007519E4"/>
    <w:rsid w:val="007528A3"/>
    <w:rsid w:val="00757336"/>
    <w:rsid w:val="00762314"/>
    <w:rsid w:val="007639D6"/>
    <w:rsid w:val="00767ED3"/>
    <w:rsid w:val="0078203D"/>
    <w:rsid w:val="00782692"/>
    <w:rsid w:val="00782A81"/>
    <w:rsid w:val="00785E2B"/>
    <w:rsid w:val="00787738"/>
    <w:rsid w:val="007928BD"/>
    <w:rsid w:val="00792F23"/>
    <w:rsid w:val="007A3230"/>
    <w:rsid w:val="007B6501"/>
    <w:rsid w:val="007C1B52"/>
    <w:rsid w:val="007C27A9"/>
    <w:rsid w:val="007C4D92"/>
    <w:rsid w:val="007D1826"/>
    <w:rsid w:val="007D6E25"/>
    <w:rsid w:val="007E44FF"/>
    <w:rsid w:val="007E4A2D"/>
    <w:rsid w:val="007E6FB7"/>
    <w:rsid w:val="007F0D1E"/>
    <w:rsid w:val="007F1543"/>
    <w:rsid w:val="007F473C"/>
    <w:rsid w:val="007F6673"/>
    <w:rsid w:val="00802CE7"/>
    <w:rsid w:val="0080352C"/>
    <w:rsid w:val="008136F7"/>
    <w:rsid w:val="00813D9B"/>
    <w:rsid w:val="008154CA"/>
    <w:rsid w:val="008179B2"/>
    <w:rsid w:val="00820717"/>
    <w:rsid w:val="00825AC9"/>
    <w:rsid w:val="00835F15"/>
    <w:rsid w:val="00841F6A"/>
    <w:rsid w:val="008467F4"/>
    <w:rsid w:val="00850F75"/>
    <w:rsid w:val="00857F4D"/>
    <w:rsid w:val="008852BF"/>
    <w:rsid w:val="00892307"/>
    <w:rsid w:val="00892C1E"/>
    <w:rsid w:val="00893D3B"/>
    <w:rsid w:val="008A3D06"/>
    <w:rsid w:val="008C0DE0"/>
    <w:rsid w:val="008D279B"/>
    <w:rsid w:val="008E5CE8"/>
    <w:rsid w:val="008F2F9D"/>
    <w:rsid w:val="008F7540"/>
    <w:rsid w:val="00904A14"/>
    <w:rsid w:val="00907153"/>
    <w:rsid w:val="00913A6C"/>
    <w:rsid w:val="009150F9"/>
    <w:rsid w:val="00920D33"/>
    <w:rsid w:val="00926815"/>
    <w:rsid w:val="00937F2F"/>
    <w:rsid w:val="009404B2"/>
    <w:rsid w:val="00945942"/>
    <w:rsid w:val="00946D39"/>
    <w:rsid w:val="00950643"/>
    <w:rsid w:val="00950965"/>
    <w:rsid w:val="00952106"/>
    <w:rsid w:val="00952CCD"/>
    <w:rsid w:val="00954BEA"/>
    <w:rsid w:val="009558E0"/>
    <w:rsid w:val="009577D3"/>
    <w:rsid w:val="00971F4F"/>
    <w:rsid w:val="00974CB4"/>
    <w:rsid w:val="00975ED6"/>
    <w:rsid w:val="00990D1E"/>
    <w:rsid w:val="009962FB"/>
    <w:rsid w:val="009A5435"/>
    <w:rsid w:val="009B20F2"/>
    <w:rsid w:val="009C6918"/>
    <w:rsid w:val="009D4C7D"/>
    <w:rsid w:val="009E5249"/>
    <w:rsid w:val="009E6261"/>
    <w:rsid w:val="009E6932"/>
    <w:rsid w:val="009E7448"/>
    <w:rsid w:val="009F41E0"/>
    <w:rsid w:val="00A01285"/>
    <w:rsid w:val="00A14AA0"/>
    <w:rsid w:val="00A161E4"/>
    <w:rsid w:val="00A215D5"/>
    <w:rsid w:val="00A2280B"/>
    <w:rsid w:val="00A23C0A"/>
    <w:rsid w:val="00A25572"/>
    <w:rsid w:val="00A2681B"/>
    <w:rsid w:val="00A27992"/>
    <w:rsid w:val="00A349FE"/>
    <w:rsid w:val="00A35220"/>
    <w:rsid w:val="00A45237"/>
    <w:rsid w:val="00A47B54"/>
    <w:rsid w:val="00A55F19"/>
    <w:rsid w:val="00A622B2"/>
    <w:rsid w:val="00A63860"/>
    <w:rsid w:val="00A6474A"/>
    <w:rsid w:val="00A71699"/>
    <w:rsid w:val="00A72664"/>
    <w:rsid w:val="00A7675A"/>
    <w:rsid w:val="00A76B00"/>
    <w:rsid w:val="00A85CB7"/>
    <w:rsid w:val="00A9232D"/>
    <w:rsid w:val="00A92D05"/>
    <w:rsid w:val="00AA14F9"/>
    <w:rsid w:val="00AA4D32"/>
    <w:rsid w:val="00AB03EF"/>
    <w:rsid w:val="00AB1E73"/>
    <w:rsid w:val="00AB6F64"/>
    <w:rsid w:val="00AC110D"/>
    <w:rsid w:val="00AC132A"/>
    <w:rsid w:val="00AD4336"/>
    <w:rsid w:val="00AD4578"/>
    <w:rsid w:val="00AE0D95"/>
    <w:rsid w:val="00AE4A8B"/>
    <w:rsid w:val="00AE5B61"/>
    <w:rsid w:val="00AF2939"/>
    <w:rsid w:val="00B02400"/>
    <w:rsid w:val="00B057D3"/>
    <w:rsid w:val="00B0731D"/>
    <w:rsid w:val="00B135D0"/>
    <w:rsid w:val="00B1723D"/>
    <w:rsid w:val="00B21DDB"/>
    <w:rsid w:val="00B22D90"/>
    <w:rsid w:val="00B26C02"/>
    <w:rsid w:val="00B33B22"/>
    <w:rsid w:val="00B33C37"/>
    <w:rsid w:val="00B33D92"/>
    <w:rsid w:val="00B33EC6"/>
    <w:rsid w:val="00B417AA"/>
    <w:rsid w:val="00B547CB"/>
    <w:rsid w:val="00B626E8"/>
    <w:rsid w:val="00B62CF1"/>
    <w:rsid w:val="00B73EA2"/>
    <w:rsid w:val="00B74461"/>
    <w:rsid w:val="00B774A8"/>
    <w:rsid w:val="00B90363"/>
    <w:rsid w:val="00BA14D6"/>
    <w:rsid w:val="00BA4EAC"/>
    <w:rsid w:val="00BB2112"/>
    <w:rsid w:val="00BB4A62"/>
    <w:rsid w:val="00BB7A9F"/>
    <w:rsid w:val="00BB7EA6"/>
    <w:rsid w:val="00BC2AC9"/>
    <w:rsid w:val="00BD70BF"/>
    <w:rsid w:val="00BE4FCD"/>
    <w:rsid w:val="00BE691A"/>
    <w:rsid w:val="00BE7688"/>
    <w:rsid w:val="00BF24AD"/>
    <w:rsid w:val="00BF6E04"/>
    <w:rsid w:val="00C16F54"/>
    <w:rsid w:val="00C34431"/>
    <w:rsid w:val="00C36AD8"/>
    <w:rsid w:val="00C373FD"/>
    <w:rsid w:val="00C37FA9"/>
    <w:rsid w:val="00C4125E"/>
    <w:rsid w:val="00C5729E"/>
    <w:rsid w:val="00C6339C"/>
    <w:rsid w:val="00C657F5"/>
    <w:rsid w:val="00C67596"/>
    <w:rsid w:val="00C7230A"/>
    <w:rsid w:val="00C772BF"/>
    <w:rsid w:val="00C843DB"/>
    <w:rsid w:val="00C908D8"/>
    <w:rsid w:val="00CB1B71"/>
    <w:rsid w:val="00CB584F"/>
    <w:rsid w:val="00CB58A1"/>
    <w:rsid w:val="00CB598E"/>
    <w:rsid w:val="00CC1E01"/>
    <w:rsid w:val="00CC3F67"/>
    <w:rsid w:val="00CC48C3"/>
    <w:rsid w:val="00CD1772"/>
    <w:rsid w:val="00CD31EF"/>
    <w:rsid w:val="00CD54E3"/>
    <w:rsid w:val="00CD701E"/>
    <w:rsid w:val="00CD7329"/>
    <w:rsid w:val="00CE04B8"/>
    <w:rsid w:val="00CF068F"/>
    <w:rsid w:val="00CF0FDA"/>
    <w:rsid w:val="00CF5E75"/>
    <w:rsid w:val="00CF6DD9"/>
    <w:rsid w:val="00D000CC"/>
    <w:rsid w:val="00D0207B"/>
    <w:rsid w:val="00D0416E"/>
    <w:rsid w:val="00D103C1"/>
    <w:rsid w:val="00D13F74"/>
    <w:rsid w:val="00D1401B"/>
    <w:rsid w:val="00D16640"/>
    <w:rsid w:val="00D210FA"/>
    <w:rsid w:val="00D30402"/>
    <w:rsid w:val="00D3329B"/>
    <w:rsid w:val="00D35E94"/>
    <w:rsid w:val="00D4620B"/>
    <w:rsid w:val="00D55C14"/>
    <w:rsid w:val="00D70A88"/>
    <w:rsid w:val="00D77883"/>
    <w:rsid w:val="00D9069C"/>
    <w:rsid w:val="00D96284"/>
    <w:rsid w:val="00DA4706"/>
    <w:rsid w:val="00DA5893"/>
    <w:rsid w:val="00DB620A"/>
    <w:rsid w:val="00DD49FF"/>
    <w:rsid w:val="00DD6AD7"/>
    <w:rsid w:val="00DD7E59"/>
    <w:rsid w:val="00DE57A4"/>
    <w:rsid w:val="00DE586A"/>
    <w:rsid w:val="00DE6F4E"/>
    <w:rsid w:val="00E0667D"/>
    <w:rsid w:val="00E077D9"/>
    <w:rsid w:val="00E078FE"/>
    <w:rsid w:val="00E14CE7"/>
    <w:rsid w:val="00E1559F"/>
    <w:rsid w:val="00E25629"/>
    <w:rsid w:val="00E27827"/>
    <w:rsid w:val="00E4213A"/>
    <w:rsid w:val="00E423A4"/>
    <w:rsid w:val="00E4315A"/>
    <w:rsid w:val="00E7249E"/>
    <w:rsid w:val="00E739AB"/>
    <w:rsid w:val="00E80242"/>
    <w:rsid w:val="00E81089"/>
    <w:rsid w:val="00E839A1"/>
    <w:rsid w:val="00EA035D"/>
    <w:rsid w:val="00EB4CCB"/>
    <w:rsid w:val="00EB5251"/>
    <w:rsid w:val="00EC0A84"/>
    <w:rsid w:val="00EC194A"/>
    <w:rsid w:val="00ED06BF"/>
    <w:rsid w:val="00ED4192"/>
    <w:rsid w:val="00EE044A"/>
    <w:rsid w:val="00EF74B6"/>
    <w:rsid w:val="00EF762E"/>
    <w:rsid w:val="00F10875"/>
    <w:rsid w:val="00F12857"/>
    <w:rsid w:val="00F22EED"/>
    <w:rsid w:val="00F238EE"/>
    <w:rsid w:val="00F34285"/>
    <w:rsid w:val="00F37E34"/>
    <w:rsid w:val="00F40186"/>
    <w:rsid w:val="00F46716"/>
    <w:rsid w:val="00F833F5"/>
    <w:rsid w:val="00F9177F"/>
    <w:rsid w:val="00F967E6"/>
    <w:rsid w:val="00FA2A80"/>
    <w:rsid w:val="00FA34B8"/>
    <w:rsid w:val="00FA64D3"/>
    <w:rsid w:val="00FA78B9"/>
    <w:rsid w:val="00FB123D"/>
    <w:rsid w:val="00FB718D"/>
    <w:rsid w:val="00FC4D1F"/>
    <w:rsid w:val="00FD0830"/>
    <w:rsid w:val="00FD14BA"/>
    <w:rsid w:val="00FD319F"/>
    <w:rsid w:val="00FD544F"/>
    <w:rsid w:val="00FE66A9"/>
    <w:rsid w:val="00FE7AC7"/>
    <w:rsid w:val="00FE7F6F"/>
    <w:rsid w:val="00FF55EB"/>
    <w:rsid w:val="00FF5957"/>
    <w:rsid w:val="00FF6058"/>
    <w:rsid w:val="00FF7E73"/>
    <w:rsid w:val="00FF7F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1AF1238"/>
  <w15:docId w15:val="{80314AC8-1D32-4585-8D64-F28163E93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kern w:val="28"/>
        <w:sz w:val="28"/>
        <w:szCs w:val="28"/>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3D06"/>
  </w:style>
  <w:style w:type="paragraph" w:styleId="Heading4">
    <w:name w:val="heading 4"/>
    <w:basedOn w:val="Normal"/>
    <w:link w:val="Heading4Char"/>
    <w:uiPriority w:val="9"/>
    <w:qFormat/>
    <w:rsid w:val="002F7633"/>
    <w:pPr>
      <w:spacing w:before="100" w:beforeAutospacing="1" w:after="100" w:afterAutospacing="1"/>
      <w:outlineLvl w:val="3"/>
    </w:pPr>
    <w:rPr>
      <w:rFonts w:eastAsia="Times New Roman"/>
      <w:b/>
      <w:bCs/>
      <w:kern w:val="0"/>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7738"/>
    <w:rPr>
      <w:rFonts w:eastAsia="Times New Roman"/>
      <w:kern w:val="0"/>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7992"/>
    <w:pPr>
      <w:ind w:left="720"/>
      <w:contextualSpacing/>
    </w:pPr>
    <w:rPr>
      <w:rFonts w:ascii=".VnTime" w:eastAsia="Times New Roman" w:hAnsi=".VnTime"/>
      <w:kern w:val="0"/>
      <w:lang w:eastAsia="en-US"/>
    </w:rPr>
  </w:style>
  <w:style w:type="paragraph" w:styleId="Footer">
    <w:name w:val="footer"/>
    <w:basedOn w:val="Normal"/>
    <w:link w:val="FooterChar"/>
    <w:uiPriority w:val="99"/>
    <w:unhideWhenUsed/>
    <w:rsid w:val="00640C65"/>
    <w:pPr>
      <w:tabs>
        <w:tab w:val="center" w:pos="4320"/>
        <w:tab w:val="right" w:pos="8640"/>
      </w:tabs>
    </w:pPr>
  </w:style>
  <w:style w:type="character" w:customStyle="1" w:styleId="FooterChar">
    <w:name w:val="Footer Char"/>
    <w:basedOn w:val="DefaultParagraphFont"/>
    <w:link w:val="Footer"/>
    <w:uiPriority w:val="99"/>
    <w:rsid w:val="00640C65"/>
  </w:style>
  <w:style w:type="character" w:styleId="PageNumber">
    <w:name w:val="page number"/>
    <w:basedOn w:val="DefaultParagraphFont"/>
    <w:uiPriority w:val="99"/>
    <w:semiHidden/>
    <w:unhideWhenUsed/>
    <w:rsid w:val="00640C65"/>
  </w:style>
  <w:style w:type="character" w:styleId="Strong">
    <w:name w:val="Strong"/>
    <w:basedOn w:val="DefaultParagraphFont"/>
    <w:uiPriority w:val="22"/>
    <w:qFormat/>
    <w:rsid w:val="005B59B5"/>
    <w:rPr>
      <w:b/>
      <w:bCs/>
    </w:rPr>
  </w:style>
  <w:style w:type="character" w:styleId="CommentReference">
    <w:name w:val="annotation reference"/>
    <w:basedOn w:val="DefaultParagraphFont"/>
    <w:uiPriority w:val="99"/>
    <w:semiHidden/>
    <w:unhideWhenUsed/>
    <w:rsid w:val="00B74461"/>
    <w:rPr>
      <w:sz w:val="16"/>
      <w:szCs w:val="16"/>
    </w:rPr>
  </w:style>
  <w:style w:type="paragraph" w:styleId="CommentText">
    <w:name w:val="annotation text"/>
    <w:basedOn w:val="Normal"/>
    <w:link w:val="CommentTextChar"/>
    <w:uiPriority w:val="99"/>
    <w:semiHidden/>
    <w:unhideWhenUsed/>
    <w:rsid w:val="00B74461"/>
    <w:rPr>
      <w:sz w:val="20"/>
      <w:szCs w:val="20"/>
    </w:rPr>
  </w:style>
  <w:style w:type="character" w:customStyle="1" w:styleId="CommentTextChar">
    <w:name w:val="Comment Text Char"/>
    <w:basedOn w:val="DefaultParagraphFont"/>
    <w:link w:val="CommentText"/>
    <w:uiPriority w:val="99"/>
    <w:semiHidden/>
    <w:rsid w:val="00B74461"/>
    <w:rPr>
      <w:sz w:val="20"/>
      <w:szCs w:val="20"/>
    </w:rPr>
  </w:style>
  <w:style w:type="paragraph" w:styleId="CommentSubject">
    <w:name w:val="annotation subject"/>
    <w:basedOn w:val="CommentText"/>
    <w:next w:val="CommentText"/>
    <w:link w:val="CommentSubjectChar"/>
    <w:uiPriority w:val="99"/>
    <w:semiHidden/>
    <w:unhideWhenUsed/>
    <w:rsid w:val="00B74461"/>
    <w:rPr>
      <w:b/>
      <w:bCs/>
    </w:rPr>
  </w:style>
  <w:style w:type="character" w:customStyle="1" w:styleId="CommentSubjectChar">
    <w:name w:val="Comment Subject Char"/>
    <w:basedOn w:val="CommentTextChar"/>
    <w:link w:val="CommentSubject"/>
    <w:uiPriority w:val="99"/>
    <w:semiHidden/>
    <w:rsid w:val="00B74461"/>
    <w:rPr>
      <w:b/>
      <w:bCs/>
      <w:sz w:val="20"/>
      <w:szCs w:val="20"/>
    </w:rPr>
  </w:style>
  <w:style w:type="paragraph" w:styleId="BalloonText">
    <w:name w:val="Balloon Text"/>
    <w:basedOn w:val="Normal"/>
    <w:link w:val="BalloonTextChar"/>
    <w:uiPriority w:val="99"/>
    <w:semiHidden/>
    <w:unhideWhenUsed/>
    <w:rsid w:val="00B744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4461"/>
    <w:rPr>
      <w:rFonts w:ascii="Segoe UI" w:hAnsi="Segoe UI" w:cs="Segoe UI"/>
      <w:sz w:val="18"/>
      <w:szCs w:val="18"/>
    </w:rPr>
  </w:style>
  <w:style w:type="paragraph" w:styleId="Revision">
    <w:name w:val="Revision"/>
    <w:hidden/>
    <w:uiPriority w:val="99"/>
    <w:semiHidden/>
    <w:rsid w:val="002B15D4"/>
  </w:style>
  <w:style w:type="paragraph" w:styleId="Header">
    <w:name w:val="header"/>
    <w:basedOn w:val="Normal"/>
    <w:link w:val="HeaderChar"/>
    <w:uiPriority w:val="99"/>
    <w:unhideWhenUsed/>
    <w:rsid w:val="00F238EE"/>
    <w:pPr>
      <w:tabs>
        <w:tab w:val="center" w:pos="4513"/>
        <w:tab w:val="right" w:pos="9026"/>
      </w:tabs>
    </w:pPr>
  </w:style>
  <w:style w:type="character" w:customStyle="1" w:styleId="HeaderChar">
    <w:name w:val="Header Char"/>
    <w:basedOn w:val="DefaultParagraphFont"/>
    <w:link w:val="Header"/>
    <w:uiPriority w:val="99"/>
    <w:rsid w:val="00F238EE"/>
  </w:style>
  <w:style w:type="paragraph" w:styleId="NormalWeb">
    <w:name w:val="Normal (Web)"/>
    <w:basedOn w:val="Normal"/>
    <w:uiPriority w:val="99"/>
    <w:unhideWhenUsed/>
    <w:rsid w:val="002F7633"/>
    <w:pPr>
      <w:spacing w:before="100" w:beforeAutospacing="1" w:after="100" w:afterAutospacing="1"/>
    </w:pPr>
    <w:rPr>
      <w:rFonts w:eastAsia="Times New Roman"/>
      <w:kern w:val="0"/>
      <w:sz w:val="24"/>
      <w:szCs w:val="24"/>
      <w:lang w:eastAsia="en-US"/>
    </w:rPr>
  </w:style>
  <w:style w:type="character" w:customStyle="1" w:styleId="Heading4Char">
    <w:name w:val="Heading 4 Char"/>
    <w:basedOn w:val="DefaultParagraphFont"/>
    <w:link w:val="Heading4"/>
    <w:uiPriority w:val="9"/>
    <w:rsid w:val="002F7633"/>
    <w:rPr>
      <w:rFonts w:eastAsia="Times New Roman"/>
      <w:b/>
      <w:bCs/>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943">
      <w:bodyDiv w:val="1"/>
      <w:marLeft w:val="0"/>
      <w:marRight w:val="0"/>
      <w:marTop w:val="0"/>
      <w:marBottom w:val="0"/>
      <w:divBdr>
        <w:top w:val="none" w:sz="0" w:space="0" w:color="auto"/>
        <w:left w:val="none" w:sz="0" w:space="0" w:color="auto"/>
        <w:bottom w:val="none" w:sz="0" w:space="0" w:color="auto"/>
        <w:right w:val="none" w:sz="0" w:space="0" w:color="auto"/>
      </w:divBdr>
    </w:div>
    <w:div w:id="85687541">
      <w:bodyDiv w:val="1"/>
      <w:marLeft w:val="0"/>
      <w:marRight w:val="0"/>
      <w:marTop w:val="0"/>
      <w:marBottom w:val="0"/>
      <w:divBdr>
        <w:top w:val="none" w:sz="0" w:space="0" w:color="auto"/>
        <w:left w:val="none" w:sz="0" w:space="0" w:color="auto"/>
        <w:bottom w:val="none" w:sz="0" w:space="0" w:color="auto"/>
        <w:right w:val="none" w:sz="0" w:space="0" w:color="auto"/>
      </w:divBdr>
    </w:div>
    <w:div w:id="178008038">
      <w:bodyDiv w:val="1"/>
      <w:marLeft w:val="0"/>
      <w:marRight w:val="0"/>
      <w:marTop w:val="0"/>
      <w:marBottom w:val="0"/>
      <w:divBdr>
        <w:top w:val="none" w:sz="0" w:space="0" w:color="auto"/>
        <w:left w:val="none" w:sz="0" w:space="0" w:color="auto"/>
        <w:bottom w:val="none" w:sz="0" w:space="0" w:color="auto"/>
        <w:right w:val="none" w:sz="0" w:space="0" w:color="auto"/>
      </w:divBdr>
    </w:div>
    <w:div w:id="188883563">
      <w:bodyDiv w:val="1"/>
      <w:marLeft w:val="0"/>
      <w:marRight w:val="0"/>
      <w:marTop w:val="0"/>
      <w:marBottom w:val="0"/>
      <w:divBdr>
        <w:top w:val="none" w:sz="0" w:space="0" w:color="auto"/>
        <w:left w:val="none" w:sz="0" w:space="0" w:color="auto"/>
        <w:bottom w:val="none" w:sz="0" w:space="0" w:color="auto"/>
        <w:right w:val="none" w:sz="0" w:space="0" w:color="auto"/>
      </w:divBdr>
    </w:div>
    <w:div w:id="307589214">
      <w:bodyDiv w:val="1"/>
      <w:marLeft w:val="0"/>
      <w:marRight w:val="0"/>
      <w:marTop w:val="0"/>
      <w:marBottom w:val="0"/>
      <w:divBdr>
        <w:top w:val="none" w:sz="0" w:space="0" w:color="auto"/>
        <w:left w:val="none" w:sz="0" w:space="0" w:color="auto"/>
        <w:bottom w:val="none" w:sz="0" w:space="0" w:color="auto"/>
        <w:right w:val="none" w:sz="0" w:space="0" w:color="auto"/>
      </w:divBdr>
    </w:div>
    <w:div w:id="357194931">
      <w:bodyDiv w:val="1"/>
      <w:marLeft w:val="0"/>
      <w:marRight w:val="0"/>
      <w:marTop w:val="0"/>
      <w:marBottom w:val="0"/>
      <w:divBdr>
        <w:top w:val="none" w:sz="0" w:space="0" w:color="auto"/>
        <w:left w:val="none" w:sz="0" w:space="0" w:color="auto"/>
        <w:bottom w:val="none" w:sz="0" w:space="0" w:color="auto"/>
        <w:right w:val="none" w:sz="0" w:space="0" w:color="auto"/>
      </w:divBdr>
    </w:div>
    <w:div w:id="374045433">
      <w:bodyDiv w:val="1"/>
      <w:marLeft w:val="0"/>
      <w:marRight w:val="0"/>
      <w:marTop w:val="0"/>
      <w:marBottom w:val="0"/>
      <w:divBdr>
        <w:top w:val="none" w:sz="0" w:space="0" w:color="auto"/>
        <w:left w:val="none" w:sz="0" w:space="0" w:color="auto"/>
        <w:bottom w:val="none" w:sz="0" w:space="0" w:color="auto"/>
        <w:right w:val="none" w:sz="0" w:space="0" w:color="auto"/>
      </w:divBdr>
    </w:div>
    <w:div w:id="545412879">
      <w:bodyDiv w:val="1"/>
      <w:marLeft w:val="0"/>
      <w:marRight w:val="0"/>
      <w:marTop w:val="0"/>
      <w:marBottom w:val="0"/>
      <w:divBdr>
        <w:top w:val="none" w:sz="0" w:space="0" w:color="auto"/>
        <w:left w:val="none" w:sz="0" w:space="0" w:color="auto"/>
        <w:bottom w:val="none" w:sz="0" w:space="0" w:color="auto"/>
        <w:right w:val="none" w:sz="0" w:space="0" w:color="auto"/>
      </w:divBdr>
    </w:div>
    <w:div w:id="563833843">
      <w:bodyDiv w:val="1"/>
      <w:marLeft w:val="0"/>
      <w:marRight w:val="0"/>
      <w:marTop w:val="0"/>
      <w:marBottom w:val="0"/>
      <w:divBdr>
        <w:top w:val="none" w:sz="0" w:space="0" w:color="auto"/>
        <w:left w:val="none" w:sz="0" w:space="0" w:color="auto"/>
        <w:bottom w:val="none" w:sz="0" w:space="0" w:color="auto"/>
        <w:right w:val="none" w:sz="0" w:space="0" w:color="auto"/>
      </w:divBdr>
    </w:div>
    <w:div w:id="656305290">
      <w:bodyDiv w:val="1"/>
      <w:marLeft w:val="0"/>
      <w:marRight w:val="0"/>
      <w:marTop w:val="0"/>
      <w:marBottom w:val="0"/>
      <w:divBdr>
        <w:top w:val="none" w:sz="0" w:space="0" w:color="auto"/>
        <w:left w:val="none" w:sz="0" w:space="0" w:color="auto"/>
        <w:bottom w:val="none" w:sz="0" w:space="0" w:color="auto"/>
        <w:right w:val="none" w:sz="0" w:space="0" w:color="auto"/>
      </w:divBdr>
    </w:div>
    <w:div w:id="881206265">
      <w:bodyDiv w:val="1"/>
      <w:marLeft w:val="0"/>
      <w:marRight w:val="0"/>
      <w:marTop w:val="0"/>
      <w:marBottom w:val="0"/>
      <w:divBdr>
        <w:top w:val="none" w:sz="0" w:space="0" w:color="auto"/>
        <w:left w:val="none" w:sz="0" w:space="0" w:color="auto"/>
        <w:bottom w:val="none" w:sz="0" w:space="0" w:color="auto"/>
        <w:right w:val="none" w:sz="0" w:space="0" w:color="auto"/>
      </w:divBdr>
    </w:div>
    <w:div w:id="910189556">
      <w:bodyDiv w:val="1"/>
      <w:marLeft w:val="0"/>
      <w:marRight w:val="0"/>
      <w:marTop w:val="0"/>
      <w:marBottom w:val="0"/>
      <w:divBdr>
        <w:top w:val="none" w:sz="0" w:space="0" w:color="auto"/>
        <w:left w:val="none" w:sz="0" w:space="0" w:color="auto"/>
        <w:bottom w:val="none" w:sz="0" w:space="0" w:color="auto"/>
        <w:right w:val="none" w:sz="0" w:space="0" w:color="auto"/>
      </w:divBdr>
    </w:div>
    <w:div w:id="933132026">
      <w:bodyDiv w:val="1"/>
      <w:marLeft w:val="0"/>
      <w:marRight w:val="0"/>
      <w:marTop w:val="0"/>
      <w:marBottom w:val="0"/>
      <w:divBdr>
        <w:top w:val="none" w:sz="0" w:space="0" w:color="auto"/>
        <w:left w:val="none" w:sz="0" w:space="0" w:color="auto"/>
        <w:bottom w:val="none" w:sz="0" w:space="0" w:color="auto"/>
        <w:right w:val="none" w:sz="0" w:space="0" w:color="auto"/>
      </w:divBdr>
    </w:div>
    <w:div w:id="1035469251">
      <w:bodyDiv w:val="1"/>
      <w:marLeft w:val="0"/>
      <w:marRight w:val="0"/>
      <w:marTop w:val="0"/>
      <w:marBottom w:val="0"/>
      <w:divBdr>
        <w:top w:val="none" w:sz="0" w:space="0" w:color="auto"/>
        <w:left w:val="none" w:sz="0" w:space="0" w:color="auto"/>
        <w:bottom w:val="none" w:sz="0" w:space="0" w:color="auto"/>
        <w:right w:val="none" w:sz="0" w:space="0" w:color="auto"/>
      </w:divBdr>
    </w:div>
    <w:div w:id="1073939993">
      <w:bodyDiv w:val="1"/>
      <w:marLeft w:val="0"/>
      <w:marRight w:val="0"/>
      <w:marTop w:val="0"/>
      <w:marBottom w:val="0"/>
      <w:divBdr>
        <w:top w:val="none" w:sz="0" w:space="0" w:color="auto"/>
        <w:left w:val="none" w:sz="0" w:space="0" w:color="auto"/>
        <w:bottom w:val="none" w:sz="0" w:space="0" w:color="auto"/>
        <w:right w:val="none" w:sz="0" w:space="0" w:color="auto"/>
      </w:divBdr>
    </w:div>
    <w:div w:id="1229221159">
      <w:bodyDiv w:val="1"/>
      <w:marLeft w:val="0"/>
      <w:marRight w:val="0"/>
      <w:marTop w:val="0"/>
      <w:marBottom w:val="0"/>
      <w:divBdr>
        <w:top w:val="none" w:sz="0" w:space="0" w:color="auto"/>
        <w:left w:val="none" w:sz="0" w:space="0" w:color="auto"/>
        <w:bottom w:val="none" w:sz="0" w:space="0" w:color="auto"/>
        <w:right w:val="none" w:sz="0" w:space="0" w:color="auto"/>
      </w:divBdr>
      <w:divsChild>
        <w:div w:id="47145789">
          <w:marLeft w:val="0"/>
          <w:marRight w:val="0"/>
          <w:marTop w:val="0"/>
          <w:marBottom w:val="90"/>
          <w:divBdr>
            <w:top w:val="none" w:sz="0" w:space="0" w:color="auto"/>
            <w:left w:val="none" w:sz="0" w:space="0" w:color="auto"/>
            <w:bottom w:val="none" w:sz="0" w:space="0" w:color="auto"/>
            <w:right w:val="none" w:sz="0" w:space="0" w:color="auto"/>
          </w:divBdr>
        </w:div>
      </w:divsChild>
    </w:div>
    <w:div w:id="1376196283">
      <w:bodyDiv w:val="1"/>
      <w:marLeft w:val="0"/>
      <w:marRight w:val="0"/>
      <w:marTop w:val="0"/>
      <w:marBottom w:val="0"/>
      <w:divBdr>
        <w:top w:val="none" w:sz="0" w:space="0" w:color="auto"/>
        <w:left w:val="none" w:sz="0" w:space="0" w:color="auto"/>
        <w:bottom w:val="none" w:sz="0" w:space="0" w:color="auto"/>
        <w:right w:val="none" w:sz="0" w:space="0" w:color="auto"/>
      </w:divBdr>
    </w:div>
    <w:div w:id="1467115164">
      <w:bodyDiv w:val="1"/>
      <w:marLeft w:val="0"/>
      <w:marRight w:val="0"/>
      <w:marTop w:val="0"/>
      <w:marBottom w:val="0"/>
      <w:divBdr>
        <w:top w:val="none" w:sz="0" w:space="0" w:color="auto"/>
        <w:left w:val="none" w:sz="0" w:space="0" w:color="auto"/>
        <w:bottom w:val="none" w:sz="0" w:space="0" w:color="auto"/>
        <w:right w:val="none" w:sz="0" w:space="0" w:color="auto"/>
      </w:divBdr>
    </w:div>
    <w:div w:id="1572427802">
      <w:bodyDiv w:val="1"/>
      <w:marLeft w:val="0"/>
      <w:marRight w:val="0"/>
      <w:marTop w:val="0"/>
      <w:marBottom w:val="0"/>
      <w:divBdr>
        <w:top w:val="none" w:sz="0" w:space="0" w:color="auto"/>
        <w:left w:val="none" w:sz="0" w:space="0" w:color="auto"/>
        <w:bottom w:val="none" w:sz="0" w:space="0" w:color="auto"/>
        <w:right w:val="none" w:sz="0" w:space="0" w:color="auto"/>
      </w:divBdr>
    </w:div>
    <w:div w:id="1793787208">
      <w:bodyDiv w:val="1"/>
      <w:marLeft w:val="0"/>
      <w:marRight w:val="0"/>
      <w:marTop w:val="0"/>
      <w:marBottom w:val="0"/>
      <w:divBdr>
        <w:top w:val="none" w:sz="0" w:space="0" w:color="auto"/>
        <w:left w:val="none" w:sz="0" w:space="0" w:color="auto"/>
        <w:bottom w:val="none" w:sz="0" w:space="0" w:color="auto"/>
        <w:right w:val="none" w:sz="0" w:space="0" w:color="auto"/>
      </w:divBdr>
    </w:div>
    <w:div w:id="1917133672">
      <w:bodyDiv w:val="1"/>
      <w:marLeft w:val="0"/>
      <w:marRight w:val="0"/>
      <w:marTop w:val="0"/>
      <w:marBottom w:val="0"/>
      <w:divBdr>
        <w:top w:val="none" w:sz="0" w:space="0" w:color="auto"/>
        <w:left w:val="none" w:sz="0" w:space="0" w:color="auto"/>
        <w:bottom w:val="none" w:sz="0" w:space="0" w:color="auto"/>
        <w:right w:val="none" w:sz="0" w:space="0" w:color="auto"/>
      </w:divBdr>
    </w:div>
    <w:div w:id="1982886793">
      <w:bodyDiv w:val="1"/>
      <w:marLeft w:val="0"/>
      <w:marRight w:val="0"/>
      <w:marTop w:val="0"/>
      <w:marBottom w:val="0"/>
      <w:divBdr>
        <w:top w:val="none" w:sz="0" w:space="0" w:color="auto"/>
        <w:left w:val="none" w:sz="0" w:space="0" w:color="auto"/>
        <w:bottom w:val="none" w:sz="0" w:space="0" w:color="auto"/>
        <w:right w:val="none" w:sz="0" w:space="0" w:color="auto"/>
      </w:divBdr>
    </w:div>
    <w:div w:id="2033993486">
      <w:bodyDiv w:val="1"/>
      <w:marLeft w:val="0"/>
      <w:marRight w:val="0"/>
      <w:marTop w:val="0"/>
      <w:marBottom w:val="0"/>
      <w:divBdr>
        <w:top w:val="none" w:sz="0" w:space="0" w:color="auto"/>
        <w:left w:val="none" w:sz="0" w:space="0" w:color="auto"/>
        <w:bottom w:val="none" w:sz="0" w:space="0" w:color="auto"/>
        <w:right w:val="none" w:sz="0" w:space="0" w:color="auto"/>
      </w:divBdr>
    </w:div>
    <w:div w:id="2120299237">
      <w:bodyDiv w:val="1"/>
      <w:marLeft w:val="0"/>
      <w:marRight w:val="0"/>
      <w:marTop w:val="0"/>
      <w:marBottom w:val="0"/>
      <w:divBdr>
        <w:top w:val="none" w:sz="0" w:space="0" w:color="auto"/>
        <w:left w:val="none" w:sz="0" w:space="0" w:color="auto"/>
        <w:bottom w:val="none" w:sz="0" w:space="0" w:color="auto"/>
        <w:right w:val="none" w:sz="0" w:space="0" w:color="auto"/>
      </w:divBdr>
    </w:div>
    <w:div w:id="2126995665">
      <w:bodyDiv w:val="1"/>
      <w:marLeft w:val="0"/>
      <w:marRight w:val="0"/>
      <w:marTop w:val="0"/>
      <w:marBottom w:val="0"/>
      <w:divBdr>
        <w:top w:val="none" w:sz="0" w:space="0" w:color="auto"/>
        <w:left w:val="none" w:sz="0" w:space="0" w:color="auto"/>
        <w:bottom w:val="none" w:sz="0" w:space="0" w:color="auto"/>
        <w:right w:val="none" w:sz="0" w:space="0" w:color="auto"/>
      </w:divBdr>
    </w:div>
    <w:div w:id="21373312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D2C4B-F611-4C19-B015-2EEAD4123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1322</Words>
  <Characters>7542</Characters>
  <Application>Microsoft Office Word</Application>
  <DocSecurity>0</DocSecurity>
  <Lines>62</Lines>
  <Paragraphs>17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Công ty cổ phàn Than Hà Tu - Vinacomin</Company>
  <LinksUpToDate>false</LinksUpToDate>
  <CharactersWithSpaces>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Phung Van Tuyen</dc:creator>
  <cp:keywords/>
  <dc:description/>
  <cp:lastModifiedBy>user</cp:lastModifiedBy>
  <cp:revision>9</cp:revision>
  <cp:lastPrinted>2026-03-16T01:23:00Z</cp:lastPrinted>
  <dcterms:created xsi:type="dcterms:W3CDTF">2026-03-16T09:58:00Z</dcterms:created>
  <dcterms:modified xsi:type="dcterms:W3CDTF">2026-03-26T08:35:00Z</dcterms:modified>
</cp:coreProperties>
</file>